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CBA5" w14:textId="77777777" w:rsidR="005A55BB" w:rsidRDefault="00FA2511" w:rsidP="00FA2511">
      <w:pPr>
        <w:rPr>
          <w:rFonts w:ascii="Arial" w:hAnsi="Arial" w:cs="Arial"/>
          <w:sz w:val="28"/>
          <w:szCs w:val="28"/>
          <w:lang w:val="en-US"/>
        </w:rPr>
      </w:pPr>
      <w:r w:rsidRPr="00F17547">
        <w:rPr>
          <w:rFonts w:ascii="Arial" w:hAnsi="Arial" w:cs="Arial"/>
          <w:sz w:val="28"/>
          <w:szCs w:val="28"/>
          <w:lang w:val="en-US"/>
        </w:rPr>
        <w:t xml:space="preserve">                            </w:t>
      </w:r>
    </w:p>
    <w:p w14:paraId="043A7214" w14:textId="77777777" w:rsidR="005A55BB" w:rsidRDefault="005A55BB" w:rsidP="00FA2511">
      <w:pPr>
        <w:rPr>
          <w:rFonts w:ascii="Arial" w:hAnsi="Arial" w:cs="Arial"/>
          <w:sz w:val="28"/>
          <w:szCs w:val="28"/>
          <w:lang w:val="en-US"/>
        </w:rPr>
      </w:pPr>
    </w:p>
    <w:p w14:paraId="6432EF82" w14:textId="5117418C" w:rsidR="00FA2511" w:rsidRPr="00F17547" w:rsidRDefault="00FA2511" w:rsidP="005A55B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17547">
        <w:rPr>
          <w:rFonts w:ascii="Arial" w:hAnsi="Arial" w:cs="Arial"/>
          <w:b/>
          <w:bCs/>
          <w:sz w:val="28"/>
          <w:szCs w:val="28"/>
          <w:lang w:val="en-US"/>
        </w:rPr>
        <w:t>Meeting of the Norfolk &amp; Suffolk LPCs</w:t>
      </w:r>
    </w:p>
    <w:p w14:paraId="09258DC3" w14:textId="77777777" w:rsidR="00D01DAD" w:rsidRDefault="00FA2511" w:rsidP="00E3613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17547">
        <w:rPr>
          <w:rFonts w:ascii="Arial" w:hAnsi="Arial" w:cs="Arial"/>
          <w:b/>
          <w:bCs/>
          <w:sz w:val="28"/>
          <w:szCs w:val="28"/>
          <w:lang w:val="en-US"/>
        </w:rPr>
        <w:t xml:space="preserve">Wednesday </w:t>
      </w:r>
      <w:r w:rsidR="00E026B1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E026B1" w:rsidRPr="00E026B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E026B1">
        <w:rPr>
          <w:rFonts w:ascii="Arial" w:hAnsi="Arial" w:cs="Arial"/>
          <w:b/>
          <w:bCs/>
          <w:sz w:val="28"/>
          <w:szCs w:val="28"/>
          <w:lang w:val="en-US"/>
        </w:rPr>
        <w:t xml:space="preserve"> March 2024</w:t>
      </w:r>
      <w:r w:rsidRPr="00F175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D01DAD">
        <w:rPr>
          <w:rFonts w:ascii="Arial" w:hAnsi="Arial" w:cs="Arial"/>
          <w:b/>
          <w:bCs/>
          <w:sz w:val="28"/>
          <w:szCs w:val="28"/>
          <w:lang w:val="en-US"/>
        </w:rPr>
        <w:t>from 10am to 4pm</w:t>
      </w:r>
    </w:p>
    <w:p w14:paraId="111B3029" w14:textId="00BC2E50" w:rsidR="00FA2511" w:rsidRPr="00F17547" w:rsidRDefault="00FA2511" w:rsidP="00E36138">
      <w:pPr>
        <w:jc w:val="center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D01DAD">
        <w:rPr>
          <w:rFonts w:ascii="Arial" w:hAnsi="Arial" w:cs="Arial"/>
          <w:color w:val="202124"/>
          <w:sz w:val="28"/>
          <w:szCs w:val="28"/>
          <w:shd w:val="clear" w:color="auto" w:fill="FFFFFF"/>
        </w:rPr>
        <w:t>Diss Business Hub,</w:t>
      </w:r>
      <w:r w:rsidRPr="00F17547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Diss Business Park, Hopper Way, Diss IP22 4GT</w:t>
      </w:r>
    </w:p>
    <w:p w14:paraId="0E64A76E" w14:textId="57F75186" w:rsidR="00E76846" w:rsidRDefault="00AF3FFA" w:rsidP="00FA25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two Committees </w:t>
      </w:r>
      <w:r w:rsidR="00215FB1">
        <w:rPr>
          <w:rFonts w:ascii="Arial" w:hAnsi="Arial" w:cs="Arial"/>
          <w:color w:val="202124"/>
          <w:sz w:val="24"/>
          <w:szCs w:val="24"/>
          <w:shd w:val="clear" w:color="auto" w:fill="FFFFFF"/>
        </w:rPr>
        <w:t>remained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together for the whole meeting</w:t>
      </w:r>
      <w:r w:rsidR="00C15F6F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tbl>
      <w:tblPr>
        <w:tblW w:w="5035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254"/>
        <w:gridCol w:w="756"/>
        <w:gridCol w:w="4063"/>
        <w:gridCol w:w="851"/>
      </w:tblGrid>
      <w:tr w:rsidR="00E76846" w:rsidRPr="00B55BC2" w14:paraId="029CDC24" w14:textId="77777777" w:rsidTr="005A55BB">
        <w:trPr>
          <w:cantSplit/>
          <w:trHeight w:hRule="exact"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F9" w:themeFill="accent2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A218C4" w14:textId="6FB24DDC" w:rsidR="00E76846" w:rsidRPr="009F1553" w:rsidRDefault="00125780">
            <w:pPr>
              <w:pStyle w:val="Body1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5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Suffolk </w:t>
            </w:r>
            <w:r w:rsidR="00E76846" w:rsidRPr="009F1553">
              <w:rPr>
                <w:rFonts w:ascii="Arial" w:hAnsi="Arial" w:cs="Arial"/>
                <w:b/>
                <w:bCs/>
                <w:sz w:val="22"/>
                <w:szCs w:val="22"/>
              </w:rPr>
              <w:t>Committee Members</w:t>
            </w:r>
          </w:p>
        </w:tc>
      </w:tr>
      <w:tr w:rsidR="00E76846" w:rsidRPr="00B55BC2" w14:paraId="012341BB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B608C0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sz w:val="22"/>
                <w:szCs w:val="22"/>
              </w:rPr>
              <w:t xml:space="preserve">Alister Huong (AH) </w:t>
            </w:r>
            <w:r w:rsidRPr="009F1553"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  <w:r w:rsidRPr="009F1553">
              <w:rPr>
                <w:rFonts w:ascii="Arial" w:hAnsi="Arial" w:cs="Arial"/>
                <w:sz w:val="22"/>
                <w:szCs w:val="22"/>
              </w:rPr>
              <w:t>CCA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8605" w14:textId="77777777" w:rsidR="00E76846" w:rsidRPr="00164F63" w:rsidRDefault="00E7684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743740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sz w:val="22"/>
                <w:szCs w:val="22"/>
              </w:rPr>
              <w:t xml:space="preserve">Nick Smith (NS) </w:t>
            </w:r>
            <w:r w:rsidRPr="009F1553">
              <w:rPr>
                <w:rFonts w:ascii="Arial" w:hAnsi="Arial" w:cs="Arial"/>
                <w:b/>
                <w:sz w:val="22"/>
                <w:szCs w:val="22"/>
              </w:rPr>
              <w:t xml:space="preserve">Treasurer </w:t>
            </w:r>
            <w:r w:rsidRPr="009F1553">
              <w:rPr>
                <w:rFonts w:ascii="Arial" w:hAnsi="Arial" w:cs="Arial"/>
                <w:sz w:val="22"/>
                <w:szCs w:val="22"/>
              </w:rPr>
              <w:t>Ind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84606" w14:textId="77777777" w:rsidR="00E76846" w:rsidRPr="00164F63" w:rsidRDefault="00E7684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E76846" w:rsidRPr="00B55BC2" w14:paraId="1643414D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9D457A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sz w:val="22"/>
                <w:szCs w:val="22"/>
              </w:rPr>
              <w:t xml:space="preserve">Anil Sharma (AS) – </w:t>
            </w:r>
            <w:r w:rsidRPr="009F1553">
              <w:rPr>
                <w:rFonts w:ascii="Arial" w:hAnsi="Arial" w:cs="Arial"/>
                <w:b/>
                <w:sz w:val="22"/>
                <w:szCs w:val="22"/>
              </w:rPr>
              <w:t xml:space="preserve">PSNC </w:t>
            </w:r>
            <w:r w:rsidRPr="009F1553">
              <w:rPr>
                <w:rFonts w:ascii="Arial" w:hAnsi="Arial" w:cs="Arial"/>
                <w:sz w:val="22"/>
                <w:szCs w:val="22"/>
              </w:rPr>
              <w:t>Ind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F290B" w14:textId="31EC13BA" w:rsidR="00E76846" w:rsidRPr="00164F63" w:rsidRDefault="00691DA1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567A7D" w14:textId="77777777" w:rsidR="00E76846" w:rsidRPr="009F1553" w:rsidRDefault="00E76846">
            <w:pPr>
              <w:ind w:left="142"/>
              <w:rPr>
                <w:rFonts w:ascii="Arial" w:hAnsi="Arial" w:cs="Arial"/>
              </w:rPr>
            </w:pPr>
            <w:r w:rsidRPr="009F1553">
              <w:rPr>
                <w:rFonts w:ascii="Arial" w:hAnsi="Arial" w:cs="Arial"/>
              </w:rPr>
              <w:t>Mel Peet (MP) Ind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F20A" w14:textId="02B482E7" w:rsidR="00E76846" w:rsidRPr="00164F63" w:rsidRDefault="008811AF">
            <w:pPr>
              <w:rPr>
                <w:rFonts w:ascii="Arial" w:hAnsi="Arial" w:cs="Arial"/>
              </w:rPr>
            </w:pPr>
            <w:r w:rsidRPr="00164F63">
              <w:rPr>
                <w:rFonts w:ascii="Arial" w:hAnsi="Arial" w:cs="Arial"/>
              </w:rPr>
              <w:t>A</w:t>
            </w:r>
          </w:p>
        </w:tc>
      </w:tr>
      <w:tr w:rsidR="00E76846" w:rsidRPr="00B55BC2" w14:paraId="40D6B3BD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2CEE61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sz w:val="22"/>
                <w:szCs w:val="22"/>
              </w:rPr>
              <w:t>Catherine Armstrong (CA) CCA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DD0D" w14:textId="77777777" w:rsidR="00E76846" w:rsidRPr="00164F63" w:rsidRDefault="00E7684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49FF15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sz w:val="22"/>
                <w:szCs w:val="22"/>
              </w:rPr>
              <w:t>Greg McCarthy (GM) CCA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BADC9" w14:textId="77777777" w:rsidR="00E76846" w:rsidRPr="00164F63" w:rsidRDefault="00E7684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</w:p>
        </w:tc>
      </w:tr>
      <w:tr w:rsidR="00E76846" w:rsidRPr="00B55BC2" w14:paraId="754CBD49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BA2A96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bCs/>
                <w:sz w:val="22"/>
                <w:szCs w:val="22"/>
              </w:rPr>
              <w:t>Mohamad Alom (MA) Ind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07691" w14:textId="77777777" w:rsidR="00E76846" w:rsidRPr="00164F63" w:rsidRDefault="00E7684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D14363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bCs/>
                <w:sz w:val="22"/>
                <w:szCs w:val="22"/>
              </w:rPr>
              <w:t>Parv Lali (PL) Ind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2F4F8" w14:textId="77777777" w:rsidR="00E76846" w:rsidRPr="00164F63" w:rsidRDefault="00E7684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E76846" w:rsidRPr="00B55BC2" w14:paraId="313DBDCE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0688A4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sz w:val="22"/>
                <w:szCs w:val="22"/>
              </w:rPr>
              <w:t>John Jiang (JJ) Ind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4BD71" w14:textId="77777777" w:rsidR="00E76846" w:rsidRPr="00164F63" w:rsidRDefault="00E7684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D464ED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sz w:val="22"/>
                <w:szCs w:val="22"/>
              </w:rPr>
              <w:t>Martin Howe (MH) CCA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0BFDF" w14:textId="77777777" w:rsidR="00E76846" w:rsidRPr="00164F63" w:rsidRDefault="00E7684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E76846" w:rsidRPr="00B55BC2" w14:paraId="07EB056A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A761FA" w14:textId="77777777" w:rsidR="00E76846" w:rsidRPr="009F1553" w:rsidRDefault="00E76846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F1553">
              <w:rPr>
                <w:rFonts w:ascii="Arial" w:hAnsi="Arial" w:cs="Arial"/>
                <w:sz w:val="22"/>
                <w:szCs w:val="22"/>
              </w:rPr>
              <w:t>Vicki Hitchings (VH) Ind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67B01" w14:textId="77777777" w:rsidR="00E76846" w:rsidRPr="00164F63" w:rsidRDefault="00E76846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899E45" w14:textId="77777777" w:rsidR="00E76846" w:rsidRPr="009F1553" w:rsidRDefault="00E76846">
            <w:pPr>
              <w:ind w:left="142"/>
              <w:rPr>
                <w:rFonts w:ascii="Arial" w:hAnsi="Arial" w:cs="Arial"/>
              </w:rPr>
            </w:pPr>
            <w:r w:rsidRPr="009F1553">
              <w:rPr>
                <w:rFonts w:ascii="Arial" w:hAnsi="Arial" w:cs="Arial"/>
              </w:rPr>
              <w:t xml:space="preserve">Michael Lord (ML) Ind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98CCB" w14:textId="306F9E06" w:rsidR="00E76846" w:rsidRPr="00164F63" w:rsidRDefault="00FF4FBB">
            <w:pPr>
              <w:rPr>
                <w:rFonts w:ascii="Arial" w:hAnsi="Arial" w:cs="Arial"/>
              </w:rPr>
            </w:pPr>
            <w:r w:rsidRPr="00164F63">
              <w:rPr>
                <w:rFonts w:ascii="Arial" w:hAnsi="Arial" w:cs="Arial"/>
              </w:rPr>
              <w:t>P</w:t>
            </w:r>
          </w:p>
        </w:tc>
      </w:tr>
      <w:tr w:rsidR="00125780" w:rsidRPr="00B55BC2" w14:paraId="1AB3FF27" w14:textId="77777777" w:rsidTr="005A55BB">
        <w:trPr>
          <w:cantSplit/>
          <w:trHeight w:hRule="exact"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F9" w:themeFill="accent2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AA4F60" w14:textId="216A51A0" w:rsidR="00125780" w:rsidRPr="001E2305" w:rsidRDefault="00125780" w:rsidP="00F916BC">
            <w:pPr>
              <w:ind w:left="142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b/>
                <w:bCs/>
              </w:rPr>
              <w:t xml:space="preserve">Norfolk </w:t>
            </w:r>
            <w:r w:rsidRPr="009A11C4">
              <w:rPr>
                <w:rFonts w:ascii="Arial" w:hAnsi="Arial" w:cs="Arial"/>
                <w:b/>
                <w:bCs/>
              </w:rPr>
              <w:t>Committee Members</w:t>
            </w:r>
          </w:p>
        </w:tc>
      </w:tr>
      <w:tr w:rsidR="00125780" w:rsidRPr="00B55BC2" w14:paraId="0D830332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D48D28" w14:textId="761E5945" w:rsidR="00125780" w:rsidRDefault="00125780" w:rsidP="00125780">
            <w:pPr>
              <w:pStyle w:val="Body1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 xml:space="preserve">Geoff Ray (GR) </w:t>
            </w:r>
            <w:r w:rsidRPr="009A11C4"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81A84" w14:textId="0553B08B" w:rsidR="00125780" w:rsidRPr="00164F63" w:rsidRDefault="00125780" w:rsidP="00125780">
            <w:pPr>
              <w:pStyle w:val="Body1"/>
              <w:rPr>
                <w:rFonts w:ascii="Verdana" w:hAnsi="Verdana" w:cs="Verdana"/>
                <w:color w:val="auto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5DEB69" w14:textId="76A87D5D" w:rsidR="00125780" w:rsidRPr="00164F63" w:rsidRDefault="00125780" w:rsidP="00125780">
            <w:pPr>
              <w:ind w:left="142"/>
              <w:rPr>
                <w:rFonts w:ascii="Verdana" w:hAnsi="Verdana" w:cs="Verdana"/>
              </w:rPr>
            </w:pPr>
            <w:r w:rsidRPr="00164F63">
              <w:rPr>
                <w:rFonts w:ascii="Arial" w:hAnsi="Arial" w:cs="Arial"/>
              </w:rPr>
              <w:t xml:space="preserve">Chris Ball (CB) </w:t>
            </w:r>
            <w:r w:rsidRPr="00164F63">
              <w:rPr>
                <w:rFonts w:ascii="Arial" w:hAnsi="Arial" w:cs="Arial"/>
                <w:b/>
              </w:rPr>
              <w:t>Treasurer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CCA21" w14:textId="38DE53D1" w:rsidR="00125780" w:rsidRPr="00164F63" w:rsidRDefault="00125780" w:rsidP="00125780">
            <w:pPr>
              <w:rPr>
                <w:rFonts w:ascii="Verdana" w:hAnsi="Verdana" w:cs="Verdana"/>
              </w:rPr>
            </w:pPr>
            <w:r w:rsidRPr="00164F63">
              <w:rPr>
                <w:rFonts w:ascii="Arial" w:hAnsi="Arial" w:cs="Arial"/>
              </w:rPr>
              <w:t>P</w:t>
            </w:r>
          </w:p>
        </w:tc>
      </w:tr>
      <w:tr w:rsidR="00125780" w:rsidRPr="00B55BC2" w14:paraId="63A0AF00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35C96D" w14:textId="26668D23" w:rsidR="00125780" w:rsidRPr="009A11C4" w:rsidRDefault="00125780" w:rsidP="00125780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Guppy Kular (GK)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D041C" w14:textId="47412E0A" w:rsidR="00125780" w:rsidRPr="00164F63" w:rsidRDefault="00125780" w:rsidP="00125780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1371C6" w14:textId="2A90038F" w:rsidR="00125780" w:rsidRPr="00164F63" w:rsidRDefault="00125780" w:rsidP="00125780">
            <w:pPr>
              <w:ind w:left="142"/>
              <w:rPr>
                <w:rFonts w:ascii="Arial" w:hAnsi="Arial" w:cs="Arial"/>
              </w:rPr>
            </w:pPr>
            <w:r w:rsidRPr="00164F63">
              <w:rPr>
                <w:rFonts w:ascii="Arial" w:hAnsi="Arial" w:cs="Arial"/>
              </w:rPr>
              <w:t>Simon Ingham (SI)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09D55" w14:textId="71E55B30" w:rsidR="00125780" w:rsidRPr="00164F63" w:rsidRDefault="00125780" w:rsidP="00125780">
            <w:pPr>
              <w:rPr>
                <w:rFonts w:ascii="Arial" w:hAnsi="Arial" w:cs="Arial"/>
              </w:rPr>
            </w:pPr>
            <w:r w:rsidRPr="00164F63">
              <w:rPr>
                <w:rFonts w:ascii="Arial" w:hAnsi="Arial" w:cs="Arial"/>
              </w:rPr>
              <w:t>P</w:t>
            </w:r>
          </w:p>
        </w:tc>
      </w:tr>
      <w:tr w:rsidR="00125780" w:rsidRPr="00B55BC2" w14:paraId="6AC2FA39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0922E8" w14:textId="55065531" w:rsidR="00125780" w:rsidRPr="009A11C4" w:rsidRDefault="00125780" w:rsidP="00125780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Ben Ampomah (BA)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D114C" w14:textId="6EFF15A2" w:rsidR="00125780" w:rsidRPr="00164F63" w:rsidRDefault="00125780" w:rsidP="00125780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DD638E" w14:textId="4AEDEA14" w:rsidR="00125780" w:rsidRPr="00164F63" w:rsidRDefault="00125780" w:rsidP="00125780">
            <w:pPr>
              <w:ind w:left="142"/>
              <w:rPr>
                <w:rFonts w:ascii="Arial" w:hAnsi="Arial" w:cs="Arial"/>
              </w:rPr>
            </w:pPr>
            <w:r w:rsidRPr="00164F63">
              <w:rPr>
                <w:rFonts w:ascii="Arial" w:hAnsi="Arial" w:cs="Arial"/>
              </w:rPr>
              <w:t>Mike Hebron (MH)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1B58" w14:textId="2439CF6B" w:rsidR="00125780" w:rsidRPr="00164F63" w:rsidRDefault="00125780" w:rsidP="00125780">
            <w:pPr>
              <w:rPr>
                <w:rFonts w:ascii="Arial" w:hAnsi="Arial" w:cs="Arial"/>
              </w:rPr>
            </w:pPr>
            <w:r w:rsidRPr="00164F63">
              <w:rPr>
                <w:rFonts w:ascii="Arial" w:hAnsi="Arial" w:cs="Arial"/>
              </w:rPr>
              <w:t>P</w:t>
            </w:r>
          </w:p>
        </w:tc>
      </w:tr>
      <w:tr w:rsidR="00125780" w:rsidRPr="00B55BC2" w14:paraId="1FEEBEB3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DCDB99" w14:textId="25168CF4" w:rsidR="00125780" w:rsidRPr="009A11C4" w:rsidRDefault="00125780" w:rsidP="00125780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Alister Huong (AH)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145CA" w14:textId="6D2A41C2" w:rsidR="00125780" w:rsidRPr="00164F63" w:rsidRDefault="00125780" w:rsidP="00125780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3F1B9E" w14:textId="09299682" w:rsidR="00125780" w:rsidRPr="00164F63" w:rsidRDefault="00125780" w:rsidP="00125780">
            <w:pPr>
              <w:ind w:left="142"/>
              <w:rPr>
                <w:rFonts w:ascii="Arial" w:hAnsi="Arial" w:cs="Arial"/>
              </w:rPr>
            </w:pPr>
            <w:r w:rsidRPr="00164F63">
              <w:rPr>
                <w:rFonts w:ascii="Arial" w:hAnsi="Arial" w:cs="Arial"/>
              </w:rPr>
              <w:t>Darren Wales (DW)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34FF2" w14:textId="1B7FA36A" w:rsidR="00125780" w:rsidRPr="00164F63" w:rsidRDefault="00125780" w:rsidP="00125780">
            <w:pPr>
              <w:rPr>
                <w:rFonts w:ascii="Arial" w:hAnsi="Arial" w:cs="Arial"/>
              </w:rPr>
            </w:pPr>
            <w:r w:rsidRPr="00164F63">
              <w:rPr>
                <w:rFonts w:ascii="Arial" w:hAnsi="Arial" w:cs="Arial"/>
              </w:rPr>
              <w:t>P</w:t>
            </w:r>
          </w:p>
        </w:tc>
      </w:tr>
      <w:tr w:rsidR="00125780" w:rsidRPr="00B55BC2" w14:paraId="12457D9E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329F40" w14:textId="0B5A6C5D" w:rsidR="00125780" w:rsidRPr="009A11C4" w:rsidRDefault="00125780" w:rsidP="00125780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</w:rPr>
              <w:t>Katie Steel</w:t>
            </w:r>
            <w:r w:rsidR="009F1553">
              <w:rPr>
                <w:rFonts w:ascii="Arial" w:hAnsi="Arial" w:cs="Arial"/>
              </w:rPr>
              <w:t xml:space="preserve"> (KS)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412AC" w14:textId="760BB36B" w:rsidR="00125780" w:rsidRPr="00164F63" w:rsidRDefault="0002514B" w:rsidP="00125780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164F6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1D21B5" w14:textId="77777777" w:rsidR="00125780" w:rsidRPr="009A11C4" w:rsidRDefault="00125780" w:rsidP="00125780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2F2B1" w14:textId="77777777" w:rsidR="00125780" w:rsidRPr="009A11C4" w:rsidRDefault="00125780" w:rsidP="00125780">
            <w:pPr>
              <w:rPr>
                <w:rFonts w:ascii="Arial" w:hAnsi="Arial" w:cs="Arial"/>
              </w:rPr>
            </w:pPr>
          </w:p>
        </w:tc>
      </w:tr>
      <w:tr w:rsidR="00E36138" w:rsidRPr="00B55BC2" w14:paraId="62F60B03" w14:textId="77777777" w:rsidTr="005A55BB">
        <w:trPr>
          <w:cantSplit/>
          <w:trHeight w:hRule="exact"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1F9" w:themeFill="accent2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64BEBB" w14:textId="37CC7F23" w:rsidR="00E36138" w:rsidRPr="009A11C4" w:rsidRDefault="00E36138" w:rsidP="00F916BC">
            <w:pPr>
              <w:ind w:left="142"/>
              <w:rPr>
                <w:rFonts w:ascii="Arial" w:hAnsi="Arial" w:cs="Arial"/>
              </w:rPr>
            </w:pPr>
            <w:r w:rsidRPr="009A11C4">
              <w:rPr>
                <w:rFonts w:ascii="Arial" w:hAnsi="Arial" w:cs="Arial"/>
                <w:b/>
                <w:bCs/>
              </w:rPr>
              <w:t>Officers and Guests</w:t>
            </w:r>
          </w:p>
        </w:tc>
      </w:tr>
      <w:tr w:rsidR="00125780" w:rsidRPr="00B55BC2" w14:paraId="32544A29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ADE6BA" w14:textId="77777777" w:rsidR="00125780" w:rsidRPr="009A11C4" w:rsidRDefault="00125780" w:rsidP="00125780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Tony Dean</w:t>
            </w:r>
          </w:p>
          <w:p w14:paraId="29F7AF1C" w14:textId="77777777" w:rsidR="00125780" w:rsidRPr="009A11C4" w:rsidRDefault="00125780" w:rsidP="00125780">
            <w:pPr>
              <w:pStyle w:val="Body1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9187" w14:textId="387953A0" w:rsidR="00125780" w:rsidRPr="009A11C4" w:rsidRDefault="00125780" w:rsidP="00125780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AC9F0A" w14:textId="1537F36D" w:rsidR="00125780" w:rsidRPr="009A11C4" w:rsidRDefault="00F916BC" w:rsidP="0012578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Tania Farrow 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E28E9" w14:textId="0B20D9BB" w:rsidR="00125780" w:rsidRPr="009A11C4" w:rsidRDefault="00F916BC" w:rsidP="00125780">
            <w:pPr>
              <w:rPr>
                <w:rFonts w:ascii="Arial" w:hAnsi="Arial" w:cs="Arial"/>
              </w:rPr>
            </w:pPr>
            <w:r w:rsidRPr="009A11C4">
              <w:rPr>
                <w:rFonts w:ascii="Arial" w:hAnsi="Arial" w:cs="Arial"/>
              </w:rPr>
              <w:t>P</w:t>
            </w:r>
          </w:p>
        </w:tc>
      </w:tr>
      <w:tr w:rsidR="00F916BC" w:rsidRPr="00B55BC2" w14:paraId="7849352C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3AAAD" w14:textId="2B89D644" w:rsidR="00F916BC" w:rsidRPr="009A11C4" w:rsidRDefault="00F916BC" w:rsidP="00F916BC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Lauren Seamons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78A7D" w14:textId="61EDBD27" w:rsidR="00F916BC" w:rsidRPr="009A11C4" w:rsidRDefault="00F916BC" w:rsidP="00F916BC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38A1F8" w14:textId="239D8F22" w:rsidR="00F916BC" w:rsidRPr="00F916BC" w:rsidRDefault="00F916BC" w:rsidP="00F916B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Myra Battle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A88A7" w14:textId="5DC01F91" w:rsidR="00F916BC" w:rsidRPr="009A11C4" w:rsidRDefault="00F916BC" w:rsidP="00F916BC">
            <w:pPr>
              <w:rPr>
                <w:rFonts w:ascii="Arial" w:hAnsi="Arial" w:cs="Arial"/>
              </w:rPr>
            </w:pPr>
            <w:r w:rsidRPr="009A11C4">
              <w:rPr>
                <w:rFonts w:ascii="Arial" w:hAnsi="Arial" w:cs="Arial"/>
              </w:rPr>
              <w:t>P</w:t>
            </w:r>
          </w:p>
        </w:tc>
      </w:tr>
      <w:tr w:rsidR="00F916BC" w:rsidRPr="00B55BC2" w14:paraId="1ED174FD" w14:textId="77777777" w:rsidTr="005A55BB">
        <w:trPr>
          <w:cantSplit/>
          <w:trHeight w:hRule="exact" w:val="397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5BFD7C" w14:textId="6481D6F7" w:rsidR="00F916BC" w:rsidRPr="009A11C4" w:rsidRDefault="00F916BC" w:rsidP="00F916BC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Charlotte Bowles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82070" w14:textId="1CF7F94A" w:rsidR="00F916BC" w:rsidRPr="009A11C4" w:rsidRDefault="003D6DB2" w:rsidP="00F916BC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A150D7" w14:textId="6E88C38C" w:rsidR="00F916BC" w:rsidRPr="009A11C4" w:rsidRDefault="00F916BC" w:rsidP="00F916BC">
            <w:pPr>
              <w:pStyle w:val="Body1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F916BC">
              <w:rPr>
                <w:rFonts w:ascii="Arial" w:hAnsi="Arial" w:cs="Arial"/>
              </w:rPr>
              <w:t>Kristina Boulton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70E04" w14:textId="7DE44FCA" w:rsidR="00F916BC" w:rsidRPr="009A11C4" w:rsidRDefault="00F916BC" w:rsidP="00F916BC">
            <w:pPr>
              <w:rPr>
                <w:rFonts w:ascii="Arial" w:hAnsi="Arial" w:cs="Arial"/>
              </w:rPr>
            </w:pPr>
            <w:r w:rsidRPr="009A11C4">
              <w:rPr>
                <w:rFonts w:ascii="Arial" w:hAnsi="Arial" w:cs="Arial"/>
              </w:rPr>
              <w:t>P</w:t>
            </w:r>
          </w:p>
        </w:tc>
      </w:tr>
      <w:tr w:rsidR="00D01DAD" w:rsidRPr="00B55BC2" w14:paraId="3CF1B180" w14:textId="77777777" w:rsidTr="005A55BB">
        <w:trPr>
          <w:cantSplit/>
          <w:trHeight w:hRule="exact" w:val="699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F30862" w14:textId="66A83779" w:rsidR="00D01DAD" w:rsidRPr="009A11C4" w:rsidRDefault="00D01DAD" w:rsidP="00D01DAD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b/>
                <w:bCs/>
                <w:sz w:val="22"/>
                <w:szCs w:val="22"/>
              </w:rPr>
              <w:t>Afternoon Session Only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53D5D" w14:textId="77777777" w:rsidR="00D01DAD" w:rsidRPr="009A11C4" w:rsidRDefault="00D01DAD" w:rsidP="00D01DA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109197" w14:textId="3C85128C" w:rsidR="00D01DAD" w:rsidRPr="009A11C4" w:rsidRDefault="00D01DAD" w:rsidP="00D01DAD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DFDE2" w14:textId="768879F8" w:rsidR="00D01DAD" w:rsidRPr="009A11C4" w:rsidRDefault="00D01DAD" w:rsidP="00D01DAD">
            <w:pPr>
              <w:rPr>
                <w:rFonts w:ascii="Arial" w:hAnsi="Arial" w:cs="Arial"/>
              </w:rPr>
            </w:pPr>
          </w:p>
        </w:tc>
      </w:tr>
      <w:tr w:rsidR="009C538D" w:rsidRPr="00B55BC2" w14:paraId="4393537A" w14:textId="77777777" w:rsidTr="005A55BB">
        <w:trPr>
          <w:cantSplit/>
          <w:trHeight w:hRule="exact" w:val="766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281C17" w14:textId="77777777" w:rsidR="009C538D" w:rsidRPr="00F916BC" w:rsidRDefault="009C538D" w:rsidP="009C538D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916BC">
              <w:rPr>
                <w:rFonts w:ascii="Arial" w:hAnsi="Arial" w:cs="Arial"/>
                <w:bCs/>
                <w:sz w:val="22"/>
                <w:szCs w:val="22"/>
              </w:rPr>
              <w:t xml:space="preserve">Lee Doherty – </w:t>
            </w:r>
            <w:r w:rsidRPr="00F916BC">
              <w:rPr>
                <w:rFonts w:ascii="Arial" w:hAnsi="Arial" w:cs="Arial"/>
                <w:sz w:val="22"/>
                <w:szCs w:val="22"/>
              </w:rPr>
              <w:t xml:space="preserve">SNEE ICB </w:t>
            </w:r>
          </w:p>
          <w:p w14:paraId="0EAC3358" w14:textId="73CA88C0" w:rsidR="009C538D" w:rsidRPr="00F916BC" w:rsidRDefault="009C538D" w:rsidP="009C538D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916BC">
              <w:rPr>
                <w:rFonts w:ascii="Arial" w:hAnsi="Arial" w:cs="Arial"/>
                <w:bCs/>
                <w:sz w:val="20"/>
                <w:szCs w:val="20"/>
              </w:rPr>
              <w:t>Community Pharmacy Clinical Lead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A65F2" w14:textId="754FECBB" w:rsidR="009C538D" w:rsidRPr="00F916BC" w:rsidRDefault="009C538D" w:rsidP="009C538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F916B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43EF88" w14:textId="77777777" w:rsidR="009C538D" w:rsidRPr="009A11C4" w:rsidRDefault="009C538D" w:rsidP="009C538D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bCs/>
                <w:sz w:val="22"/>
                <w:szCs w:val="22"/>
              </w:rPr>
              <w:t xml:space="preserve">Sharon Gardner – </w:t>
            </w:r>
            <w:r w:rsidRPr="009A11C4">
              <w:rPr>
                <w:rFonts w:ascii="Arial" w:hAnsi="Arial" w:cs="Arial"/>
                <w:sz w:val="22"/>
                <w:szCs w:val="22"/>
              </w:rPr>
              <w:t xml:space="preserve">N&amp;W ICB </w:t>
            </w:r>
          </w:p>
          <w:p w14:paraId="7E65F0D8" w14:textId="5248E795" w:rsidR="009C538D" w:rsidRPr="009A11C4" w:rsidRDefault="009C538D" w:rsidP="009C538D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bCs/>
                <w:sz w:val="20"/>
                <w:szCs w:val="20"/>
              </w:rPr>
              <w:t>Community Pharmacy Clinical Lead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57918" w14:textId="5FC988E2" w:rsidR="009C538D" w:rsidRPr="009A11C4" w:rsidRDefault="009C538D" w:rsidP="009C5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9C538D" w:rsidRPr="00B55BC2" w14:paraId="0C98D0B1" w14:textId="77777777" w:rsidTr="005A55BB">
        <w:trPr>
          <w:cantSplit/>
          <w:trHeight w:hRule="exact" w:val="1048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5A3A54" w14:textId="77777777" w:rsidR="009C538D" w:rsidRPr="00F916BC" w:rsidRDefault="009C538D" w:rsidP="009C538D">
            <w:pPr>
              <w:spacing w:after="80"/>
              <w:ind w:left="142"/>
              <w:rPr>
                <w:rFonts w:ascii="Arial" w:hAnsi="Arial" w:cs="Arial"/>
              </w:rPr>
            </w:pPr>
            <w:r w:rsidRPr="00F916BC">
              <w:rPr>
                <w:rFonts w:ascii="Arial" w:hAnsi="Arial" w:cs="Arial"/>
              </w:rPr>
              <w:t xml:space="preserve">Lucy Archer - SNEE ICB </w:t>
            </w:r>
          </w:p>
          <w:p w14:paraId="797C7012" w14:textId="77777777" w:rsidR="009C538D" w:rsidRPr="00FD30D9" w:rsidRDefault="009C538D" w:rsidP="009C538D">
            <w:pPr>
              <w:spacing w:after="80"/>
              <w:ind w:left="14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D30D9">
              <w:rPr>
                <w:rFonts w:ascii="Arial" w:hAnsi="Arial" w:cs="Arial"/>
                <w:sz w:val="16"/>
                <w:szCs w:val="16"/>
                <w:lang w:eastAsia="en-GB"/>
              </w:rPr>
              <w:t>Head of Pharmacy &amp; Optometry and the</w:t>
            </w:r>
          </w:p>
          <w:p w14:paraId="379536A8" w14:textId="77777777" w:rsidR="009C538D" w:rsidRDefault="009C538D" w:rsidP="009C538D">
            <w:pPr>
              <w:pStyle w:val="Body1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D30D9">
              <w:rPr>
                <w:rFonts w:ascii="Arial" w:hAnsi="Arial" w:cs="Arial"/>
                <w:sz w:val="16"/>
                <w:szCs w:val="16"/>
              </w:rPr>
              <w:t>Covid19 &amp; Flu Vaccination Programme</w:t>
            </w:r>
          </w:p>
          <w:p w14:paraId="5054B271" w14:textId="725E9429" w:rsidR="009C538D" w:rsidRPr="00575489" w:rsidRDefault="009C538D" w:rsidP="009C538D">
            <w:pPr>
              <w:tabs>
                <w:tab w:val="left" w:pos="2892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E71EA" w14:textId="2F3FDA50" w:rsidR="009C538D" w:rsidRPr="00F916BC" w:rsidRDefault="009C538D" w:rsidP="009C538D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F916B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E91B4A" w14:textId="77777777" w:rsidR="009C538D" w:rsidRPr="009A11C4" w:rsidRDefault="009C538D" w:rsidP="009C538D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Emma Murray</w:t>
            </w:r>
            <w:r w:rsidRPr="009A11C4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9A11C4">
              <w:rPr>
                <w:rFonts w:ascii="Arial" w:hAnsi="Arial" w:cs="Arial"/>
                <w:sz w:val="22"/>
                <w:szCs w:val="22"/>
              </w:rPr>
              <w:t>N&amp;W ICB</w:t>
            </w:r>
          </w:p>
          <w:p w14:paraId="76C8CFC1" w14:textId="77777777" w:rsidR="009C538D" w:rsidRDefault="009C538D" w:rsidP="009C538D">
            <w:pPr>
              <w:pStyle w:val="Body1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A11C4">
              <w:rPr>
                <w:rFonts w:ascii="Arial" w:hAnsi="Arial" w:cs="Arial"/>
                <w:sz w:val="22"/>
                <w:szCs w:val="22"/>
              </w:rPr>
              <w:t>Quality</w:t>
            </w:r>
          </w:p>
          <w:p w14:paraId="487513A5" w14:textId="7819C660" w:rsidR="009C538D" w:rsidRPr="00431137" w:rsidRDefault="009C538D" w:rsidP="009C538D">
            <w:pPr>
              <w:jc w:val="center"/>
              <w:rPr>
                <w:lang w:eastAsia="en-GB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F8186" w14:textId="26D28D6E" w:rsidR="009C538D" w:rsidRPr="009A11C4" w:rsidRDefault="009C538D" w:rsidP="009C538D">
            <w:pPr>
              <w:rPr>
                <w:rFonts w:ascii="Arial" w:hAnsi="Arial" w:cs="Arial"/>
              </w:rPr>
            </w:pPr>
            <w:r w:rsidRPr="009A11C4">
              <w:rPr>
                <w:rFonts w:ascii="Arial" w:hAnsi="Arial" w:cs="Arial"/>
              </w:rPr>
              <w:t>P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6533"/>
        <w:gridCol w:w="1996"/>
      </w:tblGrid>
      <w:tr w:rsidR="00E06EA6" w:rsidRPr="00F17547" w14:paraId="319DD2BD" w14:textId="77777777" w:rsidTr="00486A07">
        <w:tc>
          <w:tcPr>
            <w:tcW w:w="7810" w:type="dxa"/>
            <w:gridSpan w:val="2"/>
          </w:tcPr>
          <w:p w14:paraId="7319B76D" w14:textId="77777777" w:rsidR="00FA2511" w:rsidRPr="00F17547" w:rsidRDefault="00FA251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Agenda Item   JOINT SESSION</w:t>
            </w:r>
          </w:p>
        </w:tc>
        <w:tc>
          <w:tcPr>
            <w:tcW w:w="2045" w:type="dxa"/>
          </w:tcPr>
          <w:p w14:paraId="3C9EC2A4" w14:textId="696B983E" w:rsidR="00FA2511" w:rsidRPr="00F17547" w:rsidRDefault="00E95F7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Action by Whom</w:t>
            </w:r>
          </w:p>
        </w:tc>
      </w:tr>
      <w:tr w:rsidR="00E06EA6" w:rsidRPr="00F17547" w14:paraId="2FD21836" w14:textId="77777777" w:rsidTr="00486A07">
        <w:tc>
          <w:tcPr>
            <w:tcW w:w="1440" w:type="dxa"/>
          </w:tcPr>
          <w:p w14:paraId="022A821F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  <w:p w14:paraId="0EAA693D" w14:textId="5C5E876C" w:rsidR="00B14BAF" w:rsidRP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658A1A9A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Welcome, Introductions &amp; Apologies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 for Absence   </w:t>
            </w:r>
          </w:p>
          <w:p w14:paraId="45145D53" w14:textId="2CFA2BFC" w:rsidR="008811AF" w:rsidRDefault="008811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AH welcomed all to the last meeting of the two separate committees. </w:t>
            </w:r>
            <w:r w:rsidR="00096023">
              <w:rPr>
                <w:rFonts w:ascii="Arial" w:hAnsi="Arial" w:cs="Arial"/>
                <w:sz w:val="24"/>
                <w:szCs w:val="24"/>
                <w:lang w:val="en-US"/>
              </w:rPr>
              <w:t>TF’s last working day today so will be saying farewell</w:t>
            </w:r>
            <w:r w:rsidR="00B252D7">
              <w:rPr>
                <w:rFonts w:ascii="Arial" w:hAnsi="Arial" w:cs="Arial"/>
                <w:sz w:val="24"/>
                <w:szCs w:val="24"/>
                <w:lang w:val="en-US"/>
              </w:rPr>
              <w:t xml:space="preserve"> to Suffolk’s longstanding Chief Officer and those </w:t>
            </w:r>
            <w:r w:rsidR="00375A4C">
              <w:rPr>
                <w:rFonts w:ascii="Arial" w:hAnsi="Arial" w:cs="Arial"/>
                <w:sz w:val="24"/>
                <w:szCs w:val="24"/>
                <w:lang w:val="en-US"/>
              </w:rPr>
              <w:t xml:space="preserve">committee members who will not be continuing past April. </w:t>
            </w:r>
          </w:p>
          <w:p w14:paraId="1231CA9A" w14:textId="771DED13" w:rsidR="00375A4C" w:rsidRDefault="00375A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Thank you to all for your years of support and service. </w:t>
            </w:r>
          </w:p>
          <w:p w14:paraId="3A941510" w14:textId="50335723" w:rsidR="008811AF" w:rsidRPr="00F17547" w:rsidRDefault="002D25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Apologies from MA</w:t>
            </w:r>
            <w:r w:rsidR="008811A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64F63">
              <w:rPr>
                <w:rFonts w:ascii="Arial" w:hAnsi="Arial" w:cs="Arial"/>
                <w:sz w:val="24"/>
                <w:szCs w:val="24"/>
                <w:lang w:val="en-US"/>
              </w:rPr>
              <w:t>and MP</w:t>
            </w:r>
            <w:r w:rsidR="008811A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045" w:type="dxa"/>
          </w:tcPr>
          <w:p w14:paraId="5DF8E0BA" w14:textId="6D625034" w:rsidR="00FA2511" w:rsidRPr="00F17547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6EA6" w:rsidRPr="00F17547" w14:paraId="02A6D685" w14:textId="77777777" w:rsidTr="00486A07">
        <w:tc>
          <w:tcPr>
            <w:tcW w:w="1440" w:type="dxa"/>
          </w:tcPr>
          <w:p w14:paraId="593E7508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</w:p>
          <w:p w14:paraId="29F7A4E3" w14:textId="75180428" w:rsidR="00B14BAF" w:rsidRP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62997B6E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Minutes &amp; Matters Arising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6D1A505" w14:textId="1661C384" w:rsidR="00007224" w:rsidRDefault="005C05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Actions from previous meeting completed, </w:t>
            </w:r>
            <w:r w:rsidR="00007224">
              <w:rPr>
                <w:rFonts w:ascii="Arial" w:hAnsi="Arial" w:cs="Arial"/>
                <w:sz w:val="24"/>
                <w:szCs w:val="24"/>
                <w:lang w:val="en-US"/>
              </w:rPr>
              <w:t xml:space="preserve">signed off. </w:t>
            </w:r>
          </w:p>
          <w:p w14:paraId="1C7D6711" w14:textId="18992949" w:rsidR="005C05B5" w:rsidRPr="00F17547" w:rsidRDefault="005C05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TUPE letters issued to officers and all officers have accepted and will move 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formalise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045" w:type="dxa"/>
          </w:tcPr>
          <w:p w14:paraId="11E7BF69" w14:textId="6FABBD1E" w:rsidR="00FA2511" w:rsidRPr="00F17547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6EA6" w:rsidRPr="00F17547" w14:paraId="50C272FE" w14:textId="77777777" w:rsidTr="00486A07">
        <w:tc>
          <w:tcPr>
            <w:tcW w:w="1440" w:type="dxa"/>
          </w:tcPr>
          <w:p w14:paraId="19FF6E63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  <w:p w14:paraId="558068B5" w14:textId="591AD2DB" w:rsidR="00B14BAF" w:rsidRP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5F190099" w14:textId="77777777" w:rsidR="00FA2511" w:rsidRDefault="00FA251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Declarations of Interest</w:t>
            </w:r>
          </w:p>
          <w:p w14:paraId="3A3DD108" w14:textId="3533F247" w:rsidR="0051045F" w:rsidRPr="0051045F" w:rsidRDefault="0051045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045F">
              <w:rPr>
                <w:rFonts w:ascii="Arial" w:hAnsi="Arial" w:cs="Arial"/>
                <w:sz w:val="24"/>
                <w:szCs w:val="24"/>
                <w:lang w:val="en-US"/>
              </w:rPr>
              <w:t xml:space="preserve">No declaration made. </w:t>
            </w:r>
          </w:p>
        </w:tc>
        <w:tc>
          <w:tcPr>
            <w:tcW w:w="2045" w:type="dxa"/>
          </w:tcPr>
          <w:p w14:paraId="7088F240" w14:textId="2A832D33" w:rsidR="00FA2511" w:rsidRPr="00F17547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6EA6" w:rsidRPr="00F17547" w14:paraId="2E7EEE6E" w14:textId="77777777" w:rsidTr="00486A07">
        <w:trPr>
          <w:trHeight w:val="1808"/>
        </w:trPr>
        <w:tc>
          <w:tcPr>
            <w:tcW w:w="1440" w:type="dxa"/>
          </w:tcPr>
          <w:p w14:paraId="367A98C1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  <w:p w14:paraId="5A5DAA9C" w14:textId="77777777" w:rsidR="00B14BAF" w:rsidRDefault="00B14B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DB004C" w14:textId="77777777" w:rsidR="00B14BAF" w:rsidRDefault="00B14B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0D008A" w14:textId="77777777" w:rsidR="00B14BAF" w:rsidRDefault="00B14B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7F28A9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5CC24C2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0608A50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2A8E3AC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631AEF6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C4C9ED4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39CA321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B5A9938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3493C70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E426D57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85F8F8B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ED6CD38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7026320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285F5C0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24C79A3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FAB1B8B" w14:textId="77777777" w:rsid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EC249EC" w14:textId="396496A9" w:rsidR="00B14BAF" w:rsidRP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581A30AF" w14:textId="15EAA3D3" w:rsidR="00DF7316" w:rsidRPr="001739DA" w:rsidRDefault="00FA251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Merger of Suffolk &amp; Norfolk LPCs</w:t>
            </w:r>
          </w:p>
          <w:p w14:paraId="083DEB8C" w14:textId="0158CDBA" w:rsidR="00025A12" w:rsidRDefault="00DF73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Payroll - </w:t>
            </w:r>
            <w:r w:rsidR="00025A12">
              <w:rPr>
                <w:rFonts w:ascii="Arial" w:hAnsi="Arial" w:cs="Arial"/>
                <w:sz w:val="24"/>
                <w:szCs w:val="24"/>
                <w:lang w:val="en-US"/>
              </w:rPr>
              <w:t xml:space="preserve">TUPE process, </w:t>
            </w:r>
            <w:r w:rsidR="007041E2">
              <w:rPr>
                <w:rFonts w:ascii="Arial" w:hAnsi="Arial" w:cs="Arial"/>
                <w:sz w:val="24"/>
                <w:szCs w:val="24"/>
                <w:lang w:val="en-US"/>
              </w:rPr>
              <w:t>necessary doc</w:t>
            </w:r>
            <w:r w:rsidR="0041117E">
              <w:rPr>
                <w:rFonts w:ascii="Arial" w:hAnsi="Arial" w:cs="Arial"/>
                <w:sz w:val="24"/>
                <w:szCs w:val="24"/>
                <w:lang w:val="en-US"/>
              </w:rPr>
              <w:t>uments issued</w:t>
            </w:r>
            <w:r w:rsidR="007041E2">
              <w:rPr>
                <w:rFonts w:ascii="Arial" w:hAnsi="Arial" w:cs="Arial"/>
                <w:sz w:val="24"/>
                <w:szCs w:val="24"/>
                <w:lang w:val="en-US"/>
              </w:rPr>
              <w:t xml:space="preserve"> and conversions have happened, now need to get clarity on payroll and issuing P45s</w:t>
            </w:r>
            <w:r w:rsidR="00FF4FBB">
              <w:rPr>
                <w:rFonts w:ascii="Arial" w:hAnsi="Arial" w:cs="Arial"/>
                <w:sz w:val="24"/>
                <w:szCs w:val="24"/>
                <w:lang w:val="en-US"/>
              </w:rPr>
              <w:t xml:space="preserve"> or classify as a succession. </w:t>
            </w:r>
          </w:p>
          <w:p w14:paraId="4C3C956E" w14:textId="22A9D71B" w:rsidR="00BD66AF" w:rsidRDefault="003915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CB</w:t>
            </w:r>
            <w:r w:rsidR="009E2E5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D66AF">
              <w:rPr>
                <w:rFonts w:ascii="Arial" w:hAnsi="Arial" w:cs="Arial"/>
                <w:sz w:val="24"/>
                <w:szCs w:val="24"/>
                <w:lang w:val="en-US"/>
              </w:rPr>
              <w:t xml:space="preserve">Will seek clarity from HMRC. </w:t>
            </w:r>
          </w:p>
          <w:p w14:paraId="051EE67B" w14:textId="06BED837" w:rsidR="0096239F" w:rsidRDefault="00BD66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Pension</w:t>
            </w:r>
            <w:r w:rsidR="0096239F">
              <w:rPr>
                <w:rFonts w:ascii="Arial" w:hAnsi="Arial" w:cs="Arial"/>
                <w:sz w:val="24"/>
                <w:szCs w:val="24"/>
                <w:lang w:val="en-US"/>
              </w:rPr>
              <w:t>s are currently different</w:t>
            </w:r>
            <w:r w:rsidR="001739DA">
              <w:rPr>
                <w:rFonts w:ascii="Arial" w:hAnsi="Arial" w:cs="Arial"/>
                <w:sz w:val="24"/>
                <w:szCs w:val="24"/>
                <w:lang w:val="en-US"/>
              </w:rPr>
              <w:t xml:space="preserve"> too.</w:t>
            </w:r>
            <w:r w:rsidR="009E2E59">
              <w:rPr>
                <w:rFonts w:ascii="Arial" w:hAnsi="Arial" w:cs="Arial"/>
                <w:sz w:val="24"/>
                <w:szCs w:val="24"/>
                <w:lang w:val="en-US"/>
              </w:rPr>
              <w:t xml:space="preserve"> Staff preference is to stay with existing providers if at all possible.</w:t>
            </w:r>
          </w:p>
          <w:p w14:paraId="0E4FF3A8" w14:textId="77777777" w:rsidR="0096239F" w:rsidRDefault="009623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For the meantime, payroll and pension will continue till these are clarified. </w:t>
            </w:r>
          </w:p>
          <w:p w14:paraId="6C21676C" w14:textId="783B3EA9" w:rsidR="00FF4FBB" w:rsidRPr="002F4AC6" w:rsidRDefault="00966AF0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739D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Action – CB to find out</w:t>
            </w:r>
            <w:r w:rsidR="003513B7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regarding payroll / pensions</w:t>
            </w:r>
            <w:r w:rsidRPr="001739D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and </w:t>
            </w:r>
            <w:r w:rsidR="001739D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if succession applies</w:t>
            </w:r>
            <w:r w:rsidRPr="001739D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1739D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and feedback.</w:t>
            </w:r>
          </w:p>
          <w:p w14:paraId="0F6B9494" w14:textId="4AA4B5F3" w:rsidR="00FA2511" w:rsidRPr="004E6371" w:rsidRDefault="004E6371" w:rsidP="004E6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Congratulations, to t</w:t>
            </w:r>
            <w:r w:rsidR="005475B5" w:rsidRPr="004E6371">
              <w:rPr>
                <w:rFonts w:ascii="Arial" w:hAnsi="Arial" w:cs="Arial"/>
                <w:sz w:val="24"/>
                <w:szCs w:val="24"/>
                <w:lang w:val="en-US"/>
              </w:rPr>
              <w:t xml:space="preserve">he following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who </w:t>
            </w:r>
            <w:r w:rsidR="005475B5" w:rsidRPr="004E6371">
              <w:rPr>
                <w:rFonts w:ascii="Arial" w:hAnsi="Arial" w:cs="Arial"/>
                <w:sz w:val="24"/>
                <w:szCs w:val="24"/>
                <w:lang w:val="en-US"/>
              </w:rPr>
              <w:t>have been elected to the new merged Committee from 1</w:t>
            </w:r>
            <w:r w:rsidR="005475B5" w:rsidRPr="004E637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="005475B5" w:rsidRPr="004E6371">
              <w:rPr>
                <w:rFonts w:ascii="Arial" w:hAnsi="Arial" w:cs="Arial"/>
                <w:sz w:val="24"/>
                <w:szCs w:val="24"/>
                <w:lang w:val="en-US"/>
              </w:rPr>
              <w:t xml:space="preserve"> April 2024: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2"/>
              <w:gridCol w:w="1229"/>
              <w:gridCol w:w="1229"/>
              <w:gridCol w:w="1229"/>
            </w:tblGrid>
            <w:tr w:rsidR="002F4AC6" w14:paraId="6A3AFFAD" w14:textId="0824AC47">
              <w:tc>
                <w:tcPr>
                  <w:tcW w:w="0" w:type="auto"/>
                </w:tcPr>
                <w:p w14:paraId="55E6B77B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Anil Sharma</w:t>
                  </w:r>
                </w:p>
              </w:tc>
              <w:tc>
                <w:tcPr>
                  <w:tcW w:w="1229" w:type="dxa"/>
                </w:tcPr>
                <w:p w14:paraId="0F19C22D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Independent</w:t>
                  </w:r>
                  <w:r w:rsidRPr="005475B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29" w:type="dxa"/>
                </w:tcPr>
                <w:p w14:paraId="114DC54E" w14:textId="56B19D5E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Alister Huong</w:t>
                  </w:r>
                </w:p>
              </w:tc>
              <w:tc>
                <w:tcPr>
                  <w:tcW w:w="1229" w:type="dxa"/>
                </w:tcPr>
                <w:p w14:paraId="01F1C303" w14:textId="76EEF6A9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CCA</w:t>
                  </w:r>
                </w:p>
              </w:tc>
            </w:tr>
            <w:tr w:rsidR="002F4AC6" w14:paraId="1E78B49B" w14:textId="5F235EF3">
              <w:tc>
                <w:tcPr>
                  <w:tcW w:w="0" w:type="auto"/>
                </w:tcPr>
                <w:p w14:paraId="746F8D0D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Nick Smith</w:t>
                  </w:r>
                </w:p>
              </w:tc>
              <w:tc>
                <w:tcPr>
                  <w:tcW w:w="1229" w:type="dxa"/>
                </w:tcPr>
                <w:p w14:paraId="76831991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Independent</w:t>
                  </w:r>
                </w:p>
              </w:tc>
              <w:tc>
                <w:tcPr>
                  <w:tcW w:w="1229" w:type="dxa"/>
                </w:tcPr>
                <w:p w14:paraId="2D1C6705" w14:textId="4879B797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Martin Howe</w:t>
                  </w:r>
                </w:p>
              </w:tc>
              <w:tc>
                <w:tcPr>
                  <w:tcW w:w="1229" w:type="dxa"/>
                </w:tcPr>
                <w:p w14:paraId="6AFE7641" w14:textId="008501FD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CCA</w:t>
                  </w:r>
                </w:p>
              </w:tc>
            </w:tr>
            <w:tr w:rsidR="002F4AC6" w14:paraId="71287313" w14:textId="25117F09">
              <w:tc>
                <w:tcPr>
                  <w:tcW w:w="0" w:type="auto"/>
                </w:tcPr>
                <w:p w14:paraId="17B56B90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Melissa Peet</w:t>
                  </w:r>
                </w:p>
              </w:tc>
              <w:tc>
                <w:tcPr>
                  <w:tcW w:w="1229" w:type="dxa"/>
                </w:tcPr>
                <w:p w14:paraId="25EC3135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Independent</w:t>
                  </w:r>
                </w:p>
              </w:tc>
              <w:tc>
                <w:tcPr>
                  <w:tcW w:w="1229" w:type="dxa"/>
                </w:tcPr>
                <w:p w14:paraId="5318670C" w14:textId="09A9EA21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Greg McCarthy</w:t>
                  </w:r>
                </w:p>
              </w:tc>
              <w:tc>
                <w:tcPr>
                  <w:tcW w:w="1229" w:type="dxa"/>
                </w:tcPr>
                <w:p w14:paraId="2B434CF8" w14:textId="5687B5B3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CCA</w:t>
                  </w:r>
                </w:p>
              </w:tc>
            </w:tr>
            <w:tr w:rsidR="002F4AC6" w14:paraId="61502FE7" w14:textId="0079916A">
              <w:tc>
                <w:tcPr>
                  <w:tcW w:w="0" w:type="auto"/>
                </w:tcPr>
                <w:p w14:paraId="37D3A247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Gurpreet Kular</w:t>
                  </w:r>
                </w:p>
              </w:tc>
              <w:tc>
                <w:tcPr>
                  <w:tcW w:w="1229" w:type="dxa"/>
                </w:tcPr>
                <w:p w14:paraId="4D0559BB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Independent</w:t>
                  </w:r>
                </w:p>
              </w:tc>
              <w:tc>
                <w:tcPr>
                  <w:tcW w:w="1229" w:type="dxa"/>
                </w:tcPr>
                <w:p w14:paraId="7C56C5F1" w14:textId="2F5284D5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Mike Hebron</w:t>
                  </w:r>
                </w:p>
              </w:tc>
              <w:tc>
                <w:tcPr>
                  <w:tcW w:w="1229" w:type="dxa"/>
                </w:tcPr>
                <w:p w14:paraId="52CC3C8A" w14:textId="0BBEB7A6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CCA</w:t>
                  </w:r>
                </w:p>
              </w:tc>
            </w:tr>
            <w:tr w:rsidR="002F4AC6" w14:paraId="56CA9649" w14:textId="7448454C">
              <w:tc>
                <w:tcPr>
                  <w:tcW w:w="0" w:type="auto"/>
                </w:tcPr>
                <w:p w14:paraId="5C4A8A02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Chris Ball</w:t>
                  </w:r>
                </w:p>
              </w:tc>
              <w:tc>
                <w:tcPr>
                  <w:tcW w:w="1229" w:type="dxa"/>
                </w:tcPr>
                <w:p w14:paraId="329D4771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Independent</w:t>
                  </w:r>
                </w:p>
              </w:tc>
              <w:tc>
                <w:tcPr>
                  <w:tcW w:w="1229" w:type="dxa"/>
                </w:tcPr>
                <w:p w14:paraId="2B5A94DE" w14:textId="2E980DBC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Darren Wales</w:t>
                  </w:r>
                </w:p>
              </w:tc>
              <w:tc>
                <w:tcPr>
                  <w:tcW w:w="1229" w:type="dxa"/>
                </w:tcPr>
                <w:p w14:paraId="13976059" w14:textId="1A53A224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CCA</w:t>
                  </w:r>
                </w:p>
              </w:tc>
            </w:tr>
            <w:tr w:rsidR="002F4AC6" w14:paraId="4A22458B" w14:textId="156A3938">
              <w:tc>
                <w:tcPr>
                  <w:tcW w:w="0" w:type="auto"/>
                </w:tcPr>
                <w:p w14:paraId="34F45F5D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Simon Ingham</w:t>
                  </w:r>
                </w:p>
              </w:tc>
              <w:tc>
                <w:tcPr>
                  <w:tcW w:w="1229" w:type="dxa"/>
                </w:tcPr>
                <w:p w14:paraId="1DFB3B65" w14:textId="77777777" w:rsidR="002F4AC6" w:rsidRPr="005475B5" w:rsidRDefault="002F4AC6" w:rsidP="002F4AC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Independent</w:t>
                  </w:r>
                </w:p>
              </w:tc>
              <w:tc>
                <w:tcPr>
                  <w:tcW w:w="1229" w:type="dxa"/>
                </w:tcPr>
                <w:p w14:paraId="3675712B" w14:textId="15800570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proofErr w:type="spellStart"/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Junchao</w:t>
                  </w:r>
                  <w:proofErr w:type="spellEnd"/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 xml:space="preserve"> Jiang</w:t>
                  </w:r>
                </w:p>
              </w:tc>
              <w:tc>
                <w:tcPr>
                  <w:tcW w:w="1229" w:type="dxa"/>
                </w:tcPr>
                <w:p w14:paraId="2721C8B3" w14:textId="6B5D62AA" w:rsidR="002F4AC6" w:rsidRPr="005475B5" w:rsidRDefault="002F4AC6" w:rsidP="002F4AC6">
                  <w:pPr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proofErr w:type="spellStart"/>
                  <w:r w:rsidRPr="005475B5">
                    <w:rPr>
                      <w:rFonts w:ascii="Calibri" w:eastAsia="Calibri" w:hAnsi="Calibri" w:cs="Calibri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AIMp</w:t>
                  </w:r>
                  <w:proofErr w:type="spellEnd"/>
                </w:p>
              </w:tc>
            </w:tr>
          </w:tbl>
          <w:p w14:paraId="223429B8" w14:textId="77777777" w:rsidR="005475B5" w:rsidRPr="000E3F47" w:rsidRDefault="005475B5" w:rsidP="000E3F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14:paraId="34532697" w14:textId="778562E1" w:rsidR="000E3F47" w:rsidRDefault="00CD0DAA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For those stepping down, </w:t>
            </w:r>
            <w:r w:rsidR="00A80474">
              <w:rPr>
                <w:rFonts w:ascii="Arial" w:hAnsi="Arial" w:cs="Arial"/>
                <w:sz w:val="24"/>
                <w:szCs w:val="24"/>
                <w:lang w:val="en-US"/>
              </w:rPr>
              <w:t>AH, TF, TD</w:t>
            </w:r>
            <w:r w:rsidR="00600DC9">
              <w:rPr>
                <w:rFonts w:ascii="Arial" w:hAnsi="Arial" w:cs="Arial"/>
                <w:sz w:val="24"/>
                <w:szCs w:val="24"/>
                <w:lang w:val="en-US"/>
              </w:rPr>
              <w:t>, L</w:t>
            </w:r>
            <w:r w:rsidR="00E956E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A804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4E6371">
              <w:rPr>
                <w:rFonts w:ascii="Arial" w:hAnsi="Arial" w:cs="Arial"/>
                <w:sz w:val="24"/>
                <w:szCs w:val="24"/>
                <w:lang w:val="en-US"/>
              </w:rPr>
              <w:t>hank</w:t>
            </w:r>
            <w:r w:rsidR="00A80474">
              <w:rPr>
                <w:rFonts w:ascii="Arial" w:hAnsi="Arial" w:cs="Arial"/>
                <w:sz w:val="24"/>
                <w:szCs w:val="24"/>
                <w:lang w:val="en-US"/>
              </w:rPr>
              <w:t>ed</w:t>
            </w:r>
            <w:r w:rsidR="004E63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80474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  <w:r w:rsidR="004E6371">
              <w:rPr>
                <w:rFonts w:ascii="Arial" w:hAnsi="Arial" w:cs="Arial"/>
                <w:sz w:val="24"/>
                <w:szCs w:val="24"/>
                <w:lang w:val="en-US"/>
              </w:rPr>
              <w:t xml:space="preserve"> those that have given their time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91489C">
              <w:rPr>
                <w:rFonts w:ascii="Arial" w:hAnsi="Arial" w:cs="Arial"/>
                <w:sz w:val="24"/>
                <w:szCs w:val="24"/>
                <w:lang w:val="en-US"/>
              </w:rPr>
              <w:t xml:space="preserve">dedication and </w:t>
            </w:r>
            <w:r w:rsidR="00E4473E">
              <w:rPr>
                <w:rFonts w:ascii="Arial" w:hAnsi="Arial" w:cs="Arial"/>
                <w:sz w:val="24"/>
                <w:szCs w:val="24"/>
                <w:lang w:val="en-US"/>
              </w:rPr>
              <w:t>engagement</w:t>
            </w:r>
            <w:r w:rsidR="0091489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A80474">
              <w:rPr>
                <w:rFonts w:ascii="Arial" w:hAnsi="Arial" w:cs="Arial"/>
                <w:sz w:val="24"/>
                <w:szCs w:val="24"/>
                <w:lang w:val="en-US"/>
              </w:rPr>
              <w:t>Greatly appreciate</w:t>
            </w:r>
            <w:r w:rsidR="007017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80474">
              <w:rPr>
                <w:rFonts w:ascii="Arial" w:hAnsi="Arial" w:cs="Arial"/>
                <w:sz w:val="24"/>
                <w:szCs w:val="24"/>
                <w:lang w:val="en-US"/>
              </w:rPr>
              <w:t xml:space="preserve">your </w:t>
            </w:r>
            <w:r w:rsidR="00D047F2">
              <w:rPr>
                <w:rFonts w:ascii="Arial" w:hAnsi="Arial" w:cs="Arial"/>
                <w:sz w:val="24"/>
                <w:szCs w:val="24"/>
                <w:lang w:val="en-US"/>
              </w:rPr>
              <w:t xml:space="preserve">unwavering </w:t>
            </w:r>
            <w:r w:rsidR="00A80474">
              <w:rPr>
                <w:rFonts w:ascii="Arial" w:hAnsi="Arial" w:cs="Arial"/>
                <w:sz w:val="24"/>
                <w:szCs w:val="24"/>
                <w:lang w:val="en-US"/>
              </w:rPr>
              <w:t xml:space="preserve">support </w:t>
            </w:r>
            <w:r w:rsidR="00D047F2">
              <w:rPr>
                <w:rFonts w:ascii="Arial" w:hAnsi="Arial" w:cs="Arial"/>
                <w:sz w:val="24"/>
                <w:szCs w:val="24"/>
                <w:lang w:val="en-US"/>
              </w:rPr>
              <w:t>and service to the committees and to</w:t>
            </w:r>
            <w:r w:rsidR="00A80474">
              <w:rPr>
                <w:rFonts w:ascii="Arial" w:hAnsi="Arial" w:cs="Arial"/>
                <w:sz w:val="24"/>
                <w:szCs w:val="24"/>
                <w:lang w:val="en-US"/>
              </w:rPr>
              <w:t xml:space="preserve"> the merger.</w:t>
            </w:r>
          </w:p>
          <w:p w14:paraId="23ED23A2" w14:textId="4EDCB7D2" w:rsidR="005475B5" w:rsidRDefault="0070176A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Thank you to the new committee </w:t>
            </w:r>
            <w:r w:rsidR="00153A47">
              <w:rPr>
                <w:rFonts w:ascii="Arial" w:hAnsi="Arial" w:cs="Arial"/>
                <w:sz w:val="24"/>
                <w:szCs w:val="24"/>
                <w:lang w:val="en-US"/>
              </w:rPr>
              <w:t xml:space="preserve">too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for staying on to continue </w:t>
            </w:r>
            <w:r w:rsidR="00153A47">
              <w:rPr>
                <w:rFonts w:ascii="Arial" w:hAnsi="Arial" w:cs="Arial"/>
                <w:sz w:val="24"/>
                <w:szCs w:val="24"/>
                <w:lang w:val="en-US"/>
              </w:rPr>
              <w:t xml:space="preserve">to represent. </w:t>
            </w:r>
            <w:r w:rsidR="001D7A90">
              <w:rPr>
                <w:rFonts w:ascii="Arial" w:hAnsi="Arial" w:cs="Arial"/>
                <w:sz w:val="24"/>
                <w:szCs w:val="24"/>
                <w:lang w:val="en-US"/>
              </w:rPr>
              <w:t>Recognition given to</w:t>
            </w:r>
            <w:r w:rsidR="00C21E56">
              <w:rPr>
                <w:rFonts w:ascii="Arial" w:hAnsi="Arial" w:cs="Arial"/>
                <w:sz w:val="24"/>
                <w:szCs w:val="24"/>
                <w:lang w:val="en-US"/>
              </w:rPr>
              <w:t xml:space="preserve"> the massive contributions made by Members who are not continuing under the new structure</w:t>
            </w:r>
            <w:r w:rsidR="001D7A90">
              <w:rPr>
                <w:rFonts w:ascii="Arial" w:hAnsi="Arial" w:cs="Arial"/>
                <w:sz w:val="24"/>
                <w:szCs w:val="24"/>
                <w:lang w:val="en-US"/>
              </w:rPr>
              <w:t xml:space="preserve"> too.</w:t>
            </w:r>
          </w:p>
          <w:p w14:paraId="7F2CECC5" w14:textId="733E49EC" w:rsidR="003552D3" w:rsidRDefault="00EA0A9E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17F15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nergy, speed of integration, </w:t>
            </w:r>
            <w:r w:rsidR="00EB1A5E">
              <w:rPr>
                <w:rFonts w:ascii="Arial" w:hAnsi="Arial" w:cs="Arial"/>
                <w:sz w:val="24"/>
                <w:szCs w:val="24"/>
                <w:lang w:val="en-US"/>
              </w:rPr>
              <w:t>cultur</w:t>
            </w:r>
            <w:r w:rsidR="00217F15">
              <w:rPr>
                <w:rFonts w:ascii="Arial" w:hAnsi="Arial" w:cs="Arial"/>
                <w:sz w:val="24"/>
                <w:szCs w:val="24"/>
                <w:lang w:val="en-US"/>
              </w:rPr>
              <w:t>al</w:t>
            </w:r>
            <w:r w:rsidR="009914AF">
              <w:rPr>
                <w:rFonts w:ascii="Arial" w:hAnsi="Arial" w:cs="Arial"/>
                <w:sz w:val="24"/>
                <w:szCs w:val="24"/>
                <w:lang w:val="en-US"/>
              </w:rPr>
              <w:t xml:space="preserve"> development and governance as a single </w:t>
            </w:r>
            <w:proofErr w:type="spellStart"/>
            <w:r w:rsidR="009914AF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="009914AF">
              <w:rPr>
                <w:rFonts w:ascii="Arial" w:hAnsi="Arial" w:cs="Arial"/>
                <w:sz w:val="24"/>
                <w:szCs w:val="24"/>
                <w:lang w:val="en-US"/>
              </w:rPr>
              <w:t xml:space="preserve"> will be </w:t>
            </w:r>
            <w:r w:rsidR="003552D3">
              <w:rPr>
                <w:rFonts w:ascii="Arial" w:hAnsi="Arial" w:cs="Arial"/>
                <w:sz w:val="24"/>
                <w:szCs w:val="24"/>
                <w:lang w:val="en-US"/>
              </w:rPr>
              <w:t xml:space="preserve">key. We will continue to try to stay ahead of the curve and </w:t>
            </w:r>
            <w:r w:rsidR="00AA6805">
              <w:rPr>
                <w:rFonts w:ascii="Arial" w:hAnsi="Arial" w:cs="Arial"/>
                <w:sz w:val="24"/>
                <w:szCs w:val="24"/>
                <w:lang w:val="en-US"/>
              </w:rPr>
              <w:t xml:space="preserve">be forward-thinking and innovative. </w:t>
            </w:r>
          </w:p>
          <w:p w14:paraId="7F69D0C6" w14:textId="558B3518" w:rsidR="00C02280" w:rsidRDefault="00C02280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LS Merger Update:</w:t>
            </w:r>
          </w:p>
          <w:p w14:paraId="5D135F82" w14:textId="18D93453" w:rsidR="00C02280" w:rsidRDefault="001E16CE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CB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Website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Is currently live, we can then share with the committee</w:t>
            </w:r>
            <w:r w:rsidR="00F807A1">
              <w:rPr>
                <w:rFonts w:ascii="Arial" w:hAnsi="Arial" w:cs="Arial"/>
                <w:sz w:val="24"/>
                <w:szCs w:val="24"/>
                <w:lang w:val="en-US"/>
              </w:rPr>
              <w:t xml:space="preserve">. Still in </w:t>
            </w:r>
            <w:r w:rsidR="0068442A">
              <w:rPr>
                <w:rFonts w:ascii="Arial" w:hAnsi="Arial" w:cs="Arial"/>
                <w:sz w:val="24"/>
                <w:szCs w:val="24"/>
                <w:lang w:val="en-US"/>
              </w:rPr>
              <w:t>development and</w:t>
            </w:r>
            <w:r w:rsidR="00F807A1">
              <w:rPr>
                <w:rFonts w:ascii="Arial" w:hAnsi="Arial" w:cs="Arial"/>
                <w:sz w:val="24"/>
                <w:szCs w:val="24"/>
                <w:lang w:val="en-US"/>
              </w:rPr>
              <w:t xml:space="preserve"> working on updates. </w:t>
            </w:r>
          </w:p>
          <w:p w14:paraId="4D3FA076" w14:textId="5DC425CB" w:rsidR="00F807A1" w:rsidRDefault="00F807A1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CB to update photos of committee members. </w:t>
            </w:r>
            <w:r w:rsidR="0047772D">
              <w:rPr>
                <w:rFonts w:ascii="Arial" w:hAnsi="Arial" w:cs="Arial"/>
                <w:sz w:val="24"/>
                <w:szCs w:val="24"/>
                <w:lang w:val="en-US"/>
              </w:rPr>
              <w:t xml:space="preserve">Option to also add your LinkedIn profile. </w:t>
            </w:r>
            <w:r w:rsidR="009F3E46">
              <w:rPr>
                <w:rFonts w:ascii="Arial" w:hAnsi="Arial" w:cs="Arial"/>
                <w:sz w:val="24"/>
                <w:szCs w:val="24"/>
                <w:lang w:val="en-US"/>
              </w:rPr>
              <w:t xml:space="preserve">Declaration of Interest to also be added in April. </w:t>
            </w:r>
            <w:r w:rsidR="00AB6EA3">
              <w:rPr>
                <w:rFonts w:ascii="Arial" w:hAnsi="Arial" w:cs="Arial"/>
                <w:sz w:val="24"/>
                <w:szCs w:val="24"/>
                <w:lang w:val="en-US"/>
              </w:rPr>
              <w:t xml:space="preserve">Hoping to keep the old sites up for a month, </w:t>
            </w:r>
            <w:r w:rsidR="00924CB1">
              <w:rPr>
                <w:rFonts w:ascii="Arial" w:hAnsi="Arial" w:cs="Arial"/>
                <w:sz w:val="24"/>
                <w:szCs w:val="24"/>
                <w:lang w:val="en-US"/>
              </w:rPr>
              <w:t>will include</w:t>
            </w:r>
            <w:r w:rsidR="00AB6EA3">
              <w:rPr>
                <w:rFonts w:ascii="Arial" w:hAnsi="Arial" w:cs="Arial"/>
                <w:sz w:val="24"/>
                <w:szCs w:val="24"/>
                <w:lang w:val="en-US"/>
              </w:rPr>
              <w:t xml:space="preserve"> a redirect, plus banner</w:t>
            </w:r>
            <w:r w:rsidR="009D2460">
              <w:rPr>
                <w:rFonts w:ascii="Arial" w:hAnsi="Arial" w:cs="Arial"/>
                <w:sz w:val="24"/>
                <w:szCs w:val="24"/>
                <w:lang w:val="en-US"/>
              </w:rPr>
              <w:t>, feedback form</w:t>
            </w:r>
            <w:r w:rsidR="00AB6EA3">
              <w:rPr>
                <w:rFonts w:ascii="Arial" w:hAnsi="Arial" w:cs="Arial"/>
                <w:sz w:val="24"/>
                <w:szCs w:val="24"/>
                <w:lang w:val="en-US"/>
              </w:rPr>
              <w:t xml:space="preserve"> set up to push Contractors to the new </w:t>
            </w:r>
            <w:r w:rsidR="009D2460">
              <w:rPr>
                <w:rFonts w:ascii="Arial" w:hAnsi="Arial" w:cs="Arial"/>
                <w:sz w:val="24"/>
                <w:szCs w:val="24"/>
                <w:lang w:val="en-US"/>
              </w:rPr>
              <w:t>website</w:t>
            </w:r>
            <w:r w:rsidR="007710D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73F9ACCA" w14:textId="35BBA594" w:rsidR="007C03CE" w:rsidRDefault="00924CB1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3C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Newsletter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Will merge</w:t>
            </w:r>
            <w:r w:rsidR="0050321D">
              <w:rPr>
                <w:rFonts w:ascii="Arial" w:hAnsi="Arial" w:cs="Arial"/>
                <w:sz w:val="24"/>
                <w:szCs w:val="24"/>
                <w:lang w:val="en-US"/>
              </w:rPr>
              <w:t xml:space="preserve"> both newsletter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list </w:t>
            </w:r>
            <w:r w:rsidR="0050321D">
              <w:rPr>
                <w:rFonts w:ascii="Arial" w:hAnsi="Arial" w:cs="Arial"/>
                <w:sz w:val="24"/>
                <w:szCs w:val="24"/>
                <w:lang w:val="en-US"/>
              </w:rPr>
              <w:t xml:space="preserve">for each committee and </w:t>
            </w:r>
            <w:r w:rsidR="00A1173E">
              <w:rPr>
                <w:rFonts w:ascii="Arial" w:hAnsi="Arial" w:cs="Arial"/>
                <w:sz w:val="24"/>
                <w:szCs w:val="24"/>
                <w:lang w:val="en-US"/>
              </w:rPr>
              <w:t xml:space="preserve">in the first week of April a message will go out to Contractors. Will try to </w:t>
            </w:r>
            <w:r w:rsidR="007C03CE">
              <w:rPr>
                <w:rFonts w:ascii="Arial" w:hAnsi="Arial" w:cs="Arial"/>
                <w:sz w:val="24"/>
                <w:szCs w:val="24"/>
                <w:lang w:val="en-US"/>
              </w:rPr>
              <w:t>keep articles short and link to</w:t>
            </w:r>
            <w:r w:rsidR="00AE219B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 w:rsidR="007C03CE">
              <w:rPr>
                <w:rFonts w:ascii="Arial" w:hAnsi="Arial" w:cs="Arial"/>
                <w:sz w:val="24"/>
                <w:szCs w:val="24"/>
                <w:lang w:val="en-US"/>
              </w:rPr>
              <w:t xml:space="preserve"> website / hosted platform. </w:t>
            </w:r>
          </w:p>
          <w:p w14:paraId="71584A59" w14:textId="4D5DA7C3" w:rsidR="00346947" w:rsidRDefault="007C03CE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3C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Social Media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B7A70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B7A70">
              <w:rPr>
                <w:rFonts w:ascii="Arial" w:hAnsi="Arial" w:cs="Arial"/>
                <w:sz w:val="24"/>
                <w:szCs w:val="24"/>
                <w:lang w:val="en-US"/>
              </w:rPr>
              <w:t xml:space="preserve">Review of platforms completed and will retire </w:t>
            </w:r>
            <w:r w:rsidR="007B011C">
              <w:rPr>
                <w:rFonts w:ascii="Arial" w:hAnsi="Arial" w:cs="Arial"/>
                <w:sz w:val="24"/>
                <w:szCs w:val="24"/>
                <w:lang w:val="en-US"/>
              </w:rPr>
              <w:t>one of those with less reach. Message to go out</w:t>
            </w:r>
            <w:r w:rsidR="00346947">
              <w:rPr>
                <w:rFonts w:ascii="Arial" w:hAnsi="Arial" w:cs="Arial"/>
                <w:sz w:val="24"/>
                <w:szCs w:val="24"/>
                <w:lang w:val="en-US"/>
              </w:rPr>
              <w:t xml:space="preserve"> on social media in</w:t>
            </w:r>
            <w:r w:rsidR="007B011C">
              <w:rPr>
                <w:rFonts w:ascii="Arial" w:hAnsi="Arial" w:cs="Arial"/>
                <w:sz w:val="24"/>
                <w:szCs w:val="24"/>
                <w:lang w:val="en-US"/>
              </w:rPr>
              <w:t xml:space="preserve"> April</w:t>
            </w:r>
            <w:r w:rsidR="00346947">
              <w:rPr>
                <w:rFonts w:ascii="Arial" w:hAnsi="Arial" w:cs="Arial"/>
                <w:sz w:val="24"/>
                <w:szCs w:val="24"/>
                <w:lang w:val="en-US"/>
              </w:rPr>
              <w:t xml:space="preserve"> to make the change. </w:t>
            </w:r>
          </w:p>
          <w:p w14:paraId="77B2430A" w14:textId="4EFA7090" w:rsidR="00D979B9" w:rsidRPr="005C00BF" w:rsidRDefault="00346947" w:rsidP="00C21E56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5C00B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IT Support and Licenses</w:t>
            </w:r>
            <w:r w:rsidR="005C00BF" w:rsidRPr="005C00BF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 w:rsidR="005C00BF" w:rsidRPr="00B704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Norfolk has moved to the new IT </w:t>
            </w:r>
            <w:r w:rsidR="00D979B9">
              <w:rPr>
                <w:rFonts w:ascii="Arial" w:hAnsi="Arial" w:cs="Arial"/>
                <w:sz w:val="24"/>
                <w:szCs w:val="24"/>
                <w:lang w:val="en-US"/>
              </w:rPr>
              <w:t>platform and domain cpns.org.uk.</w:t>
            </w:r>
            <w:r w:rsidR="005C00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C06AD">
              <w:rPr>
                <w:rFonts w:ascii="Arial" w:hAnsi="Arial" w:cs="Arial"/>
                <w:sz w:val="24"/>
                <w:szCs w:val="24"/>
                <w:lang w:val="en-US"/>
              </w:rPr>
              <w:t xml:space="preserve">Suffolk will have </w:t>
            </w:r>
            <w:r w:rsidR="005C00BF"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completed the </w:t>
            </w:r>
            <w:r w:rsidR="002C06AD">
              <w:rPr>
                <w:rFonts w:ascii="Arial" w:hAnsi="Arial" w:cs="Arial"/>
                <w:sz w:val="24"/>
                <w:szCs w:val="24"/>
                <w:lang w:val="en-US"/>
              </w:rPr>
              <w:t>move after the 25</w:t>
            </w:r>
            <w:r w:rsidR="002C06AD" w:rsidRPr="002C06AD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="002C06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C00B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2C06AD">
              <w:rPr>
                <w:rFonts w:ascii="Arial" w:hAnsi="Arial" w:cs="Arial"/>
                <w:sz w:val="24"/>
                <w:szCs w:val="24"/>
                <w:lang w:val="en-US"/>
              </w:rPr>
              <w:t>arch.</w:t>
            </w:r>
          </w:p>
          <w:p w14:paraId="76601AF6" w14:textId="60ABBA21" w:rsidR="002C06AD" w:rsidRDefault="002C06AD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Suffolk Treasurer emails will continue for now. </w:t>
            </w:r>
          </w:p>
          <w:p w14:paraId="0ABB5661" w14:textId="68777EDC" w:rsidR="002C06AD" w:rsidRDefault="005C00BF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TFs emails are being forwarded to TD. </w:t>
            </w:r>
          </w:p>
          <w:p w14:paraId="1C2ED3E7" w14:textId="6F069842" w:rsidR="007C03CE" w:rsidRDefault="001B3CBC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Asset Register –</w:t>
            </w:r>
            <w:r w:rsidR="003C0B49">
              <w:rPr>
                <w:rFonts w:ascii="Arial" w:hAnsi="Arial" w:cs="Arial"/>
                <w:sz w:val="24"/>
                <w:szCs w:val="24"/>
                <w:lang w:val="en-US"/>
              </w:rPr>
              <w:t xml:space="preserve"> Some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IT equipment and phones </w:t>
            </w:r>
            <w:r w:rsidR="003C0B49">
              <w:rPr>
                <w:rFonts w:ascii="Arial" w:hAnsi="Arial" w:cs="Arial"/>
                <w:sz w:val="24"/>
                <w:szCs w:val="24"/>
                <w:lang w:val="en-US"/>
              </w:rPr>
              <w:t>have been upgraded and changed ahead of the merger.</w:t>
            </w:r>
            <w:r w:rsidR="00616795">
              <w:rPr>
                <w:rFonts w:ascii="Arial" w:hAnsi="Arial" w:cs="Arial"/>
                <w:sz w:val="24"/>
                <w:szCs w:val="24"/>
                <w:lang w:val="en-US"/>
              </w:rPr>
              <w:t xml:space="preserve"> Will look at what teams will need in the future too and assess </w:t>
            </w:r>
            <w:r w:rsidR="00B704DE">
              <w:rPr>
                <w:rFonts w:ascii="Arial" w:hAnsi="Arial" w:cs="Arial"/>
                <w:sz w:val="24"/>
                <w:szCs w:val="24"/>
                <w:lang w:val="en-US"/>
              </w:rPr>
              <w:t>workstations</w:t>
            </w:r>
            <w:r w:rsidR="00616795">
              <w:rPr>
                <w:rFonts w:ascii="Arial" w:hAnsi="Arial" w:cs="Arial"/>
                <w:sz w:val="24"/>
                <w:szCs w:val="24"/>
                <w:lang w:val="en-US"/>
              </w:rPr>
              <w:t xml:space="preserve"> etc.</w:t>
            </w:r>
          </w:p>
          <w:p w14:paraId="46A78B60" w14:textId="7FEBB376" w:rsidR="001B3CBC" w:rsidRDefault="003C0B49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Phone contracts </w:t>
            </w:r>
            <w:r w:rsidR="00616795">
              <w:rPr>
                <w:rFonts w:ascii="Arial" w:hAnsi="Arial" w:cs="Arial"/>
                <w:sz w:val="24"/>
                <w:szCs w:val="24"/>
                <w:lang w:val="en-US"/>
              </w:rPr>
              <w:t>are being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moved </w:t>
            </w:r>
            <w:r w:rsidR="00B704DE">
              <w:rPr>
                <w:rFonts w:ascii="Arial" w:hAnsi="Arial" w:cs="Arial"/>
                <w:sz w:val="24"/>
                <w:szCs w:val="24"/>
                <w:lang w:val="en-US"/>
              </w:rPr>
              <w:t>over and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16795">
              <w:rPr>
                <w:rFonts w:ascii="Arial" w:hAnsi="Arial" w:cs="Arial"/>
                <w:sz w:val="24"/>
                <w:szCs w:val="24"/>
                <w:lang w:val="en-US"/>
              </w:rPr>
              <w:t xml:space="preserve">has </w:t>
            </w:r>
            <w:r w:rsidR="00EC448D">
              <w:rPr>
                <w:rFonts w:ascii="Arial" w:hAnsi="Arial" w:cs="Arial"/>
                <w:sz w:val="24"/>
                <w:szCs w:val="24"/>
                <w:lang w:val="en-US"/>
              </w:rPr>
              <w:t>significantly</w:t>
            </w:r>
            <w:r w:rsidR="003C0D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reduced the overall bill. </w:t>
            </w:r>
          </w:p>
          <w:p w14:paraId="56020305" w14:textId="30E5419A" w:rsidR="00A1173E" w:rsidRDefault="00616795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B6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Polices and Governance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E6B63">
              <w:rPr>
                <w:rFonts w:ascii="Arial" w:hAnsi="Arial" w:cs="Arial"/>
                <w:sz w:val="24"/>
                <w:szCs w:val="24"/>
                <w:lang w:val="en-US"/>
              </w:rPr>
              <w:t xml:space="preserve">– CPE have </w:t>
            </w:r>
            <w:r w:rsidR="007D5DC8">
              <w:rPr>
                <w:rFonts w:ascii="Arial" w:hAnsi="Arial" w:cs="Arial"/>
                <w:sz w:val="24"/>
                <w:szCs w:val="24"/>
                <w:lang w:val="en-US"/>
              </w:rPr>
              <w:t xml:space="preserve">a new </w:t>
            </w:r>
            <w:r w:rsidR="00E04CD7">
              <w:rPr>
                <w:rFonts w:ascii="Arial" w:hAnsi="Arial" w:cs="Arial"/>
                <w:sz w:val="24"/>
                <w:szCs w:val="24"/>
                <w:lang w:val="en-US"/>
              </w:rPr>
              <w:t>Governance</w:t>
            </w:r>
            <w:r w:rsidR="007D5DC8">
              <w:rPr>
                <w:rFonts w:ascii="Arial" w:hAnsi="Arial" w:cs="Arial"/>
                <w:sz w:val="24"/>
                <w:szCs w:val="24"/>
                <w:lang w:val="en-US"/>
              </w:rPr>
              <w:t xml:space="preserve"> f</w:t>
            </w:r>
            <w:r w:rsidR="00E04CD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7D5DC8">
              <w:rPr>
                <w:rFonts w:ascii="Arial" w:hAnsi="Arial" w:cs="Arial"/>
                <w:sz w:val="24"/>
                <w:szCs w:val="24"/>
                <w:lang w:val="en-US"/>
              </w:rPr>
              <w:t xml:space="preserve">amework and code of conduct to adopt / agree </w:t>
            </w:r>
            <w:r w:rsidR="00E04CD7">
              <w:rPr>
                <w:rFonts w:ascii="Arial" w:hAnsi="Arial" w:cs="Arial"/>
                <w:sz w:val="24"/>
                <w:szCs w:val="24"/>
                <w:lang w:val="en-US"/>
              </w:rPr>
              <w:t>upon</w:t>
            </w:r>
            <w:r w:rsidR="007D5DC8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72AFFC9B" w14:textId="77777777" w:rsidR="0028701C" w:rsidRDefault="00E04CD7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Would also highlight that the </w:t>
            </w:r>
            <w:r w:rsidR="007D5DC8">
              <w:rPr>
                <w:rFonts w:ascii="Arial" w:hAnsi="Arial" w:cs="Arial"/>
                <w:sz w:val="24"/>
                <w:szCs w:val="24"/>
                <w:lang w:val="en-US"/>
              </w:rPr>
              <w:t xml:space="preserve">CPE </w:t>
            </w:r>
            <w:r w:rsidR="006E6B63">
              <w:rPr>
                <w:rFonts w:ascii="Arial" w:hAnsi="Arial" w:cs="Arial"/>
                <w:sz w:val="24"/>
                <w:szCs w:val="24"/>
                <w:lang w:val="en-US"/>
              </w:rPr>
              <w:t xml:space="preserve">Guide for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6E6B63">
              <w:rPr>
                <w:rFonts w:ascii="Arial" w:hAnsi="Arial" w:cs="Arial"/>
                <w:sz w:val="24"/>
                <w:szCs w:val="24"/>
                <w:lang w:val="en-US"/>
              </w:rPr>
              <w:t xml:space="preserve">embers </w:t>
            </w:r>
            <w:r w:rsidR="007D5DC8">
              <w:rPr>
                <w:rFonts w:ascii="Arial" w:hAnsi="Arial" w:cs="Arial"/>
                <w:sz w:val="24"/>
                <w:szCs w:val="24"/>
                <w:lang w:val="en-US"/>
              </w:rPr>
              <w:t xml:space="preserve">is also for the new committee 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review. </w:t>
            </w:r>
          </w:p>
          <w:p w14:paraId="630EFE69" w14:textId="3B9971F6" w:rsidR="00E04CD7" w:rsidRDefault="00E04CD7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Staff handbook and processes </w:t>
            </w:r>
            <w:r w:rsidR="0028701C">
              <w:rPr>
                <w:rFonts w:ascii="Arial" w:hAnsi="Arial" w:cs="Arial"/>
                <w:sz w:val="24"/>
                <w:szCs w:val="24"/>
                <w:lang w:val="en-US"/>
              </w:rPr>
              <w:t>are also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being revie</w:t>
            </w:r>
            <w:r w:rsidR="0028701C"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="00743C1A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6963">
              <w:rPr>
                <w:rFonts w:ascii="Arial" w:hAnsi="Arial" w:cs="Arial"/>
                <w:sz w:val="24"/>
                <w:szCs w:val="24"/>
                <w:lang w:val="en-US"/>
              </w:rPr>
              <w:t xml:space="preserve"> New </w:t>
            </w:r>
            <w:r w:rsidR="00743C1A">
              <w:rPr>
                <w:rFonts w:ascii="Arial" w:hAnsi="Arial" w:cs="Arial"/>
                <w:sz w:val="24"/>
                <w:szCs w:val="24"/>
                <w:lang w:val="en-US"/>
              </w:rPr>
              <w:t xml:space="preserve">committee </w:t>
            </w:r>
            <w:r w:rsidR="00187ACC">
              <w:rPr>
                <w:rFonts w:ascii="Arial" w:hAnsi="Arial" w:cs="Arial"/>
                <w:sz w:val="24"/>
                <w:szCs w:val="24"/>
                <w:lang w:val="en-US"/>
              </w:rPr>
              <w:t>Declaration</w:t>
            </w:r>
            <w:r w:rsidR="0015696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Interest to be in place too. </w:t>
            </w:r>
          </w:p>
          <w:p w14:paraId="053AB08D" w14:textId="7DC1AD76" w:rsidR="00C02280" w:rsidRDefault="00E04CD7" w:rsidP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Sub-groups </w:t>
            </w:r>
            <w:r w:rsidR="00156963">
              <w:rPr>
                <w:rFonts w:ascii="Arial" w:hAnsi="Arial" w:cs="Arial"/>
                <w:sz w:val="24"/>
                <w:szCs w:val="24"/>
                <w:lang w:val="en-US"/>
              </w:rPr>
              <w:t>to consider:</w:t>
            </w:r>
          </w:p>
          <w:p w14:paraId="178BE74C" w14:textId="033293F0" w:rsidR="00156963" w:rsidRDefault="00156963" w:rsidP="00156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Finance</w:t>
            </w:r>
          </w:p>
          <w:p w14:paraId="3C88AA35" w14:textId="16E2328E" w:rsidR="00156963" w:rsidRDefault="00156963" w:rsidP="00156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Governance</w:t>
            </w:r>
          </w:p>
          <w:p w14:paraId="4937B6C7" w14:textId="2FA53930" w:rsidR="00235A74" w:rsidRPr="00743C1A" w:rsidRDefault="00156963" w:rsidP="00743C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 Entry</w:t>
            </w:r>
            <w:r w:rsidR="00A8573D">
              <w:rPr>
                <w:rFonts w:ascii="Arial" w:hAnsi="Arial" w:cs="Arial"/>
                <w:sz w:val="24"/>
                <w:szCs w:val="24"/>
                <w:lang w:val="en-US"/>
              </w:rPr>
              <w:t xml:space="preserve"> – consider </w:t>
            </w:r>
            <w:r w:rsidR="00F76286">
              <w:rPr>
                <w:rFonts w:ascii="Arial" w:hAnsi="Arial" w:cs="Arial"/>
                <w:sz w:val="24"/>
                <w:szCs w:val="24"/>
                <w:lang w:val="en-US"/>
              </w:rPr>
              <w:t xml:space="preserve">those with geographical knowledge too. </w:t>
            </w:r>
            <w:r w:rsidR="00235A74" w:rsidRPr="00743C1A">
              <w:rPr>
                <w:rFonts w:ascii="Arial" w:hAnsi="Arial" w:cs="Arial"/>
                <w:sz w:val="24"/>
                <w:szCs w:val="24"/>
                <w:lang w:val="en-US"/>
              </w:rPr>
              <w:t xml:space="preserve">Could consider sharing market entry outcomes on the website. </w:t>
            </w:r>
          </w:p>
          <w:p w14:paraId="066FB900" w14:textId="45E1FC93" w:rsidR="00F76286" w:rsidRPr="00EB3716" w:rsidRDefault="00F76286" w:rsidP="00F76286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F7628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Communication</w:t>
            </w:r>
            <w:r w:rsidR="00530A3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methods</w:t>
            </w:r>
            <w:r w:rsidRPr="00EB37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B3716" w:rsidRPr="00EB371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EB3716" w:rsidRPr="00743C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0156F" w:rsidRPr="0020156F">
              <w:rPr>
                <w:rFonts w:ascii="Arial" w:hAnsi="Arial" w:cs="Arial"/>
                <w:sz w:val="24"/>
                <w:szCs w:val="24"/>
                <w:lang w:val="en-US"/>
              </w:rPr>
              <w:t xml:space="preserve">Consider what ways the new committee </w:t>
            </w:r>
            <w:r w:rsidR="00743C1A" w:rsidRPr="0020156F">
              <w:rPr>
                <w:rFonts w:ascii="Arial" w:hAnsi="Arial" w:cs="Arial"/>
                <w:sz w:val="24"/>
                <w:szCs w:val="24"/>
                <w:lang w:val="en-US"/>
              </w:rPr>
              <w:t>wishes</w:t>
            </w:r>
            <w:r w:rsidR="0020156F" w:rsidRPr="0020156F">
              <w:rPr>
                <w:rFonts w:ascii="Arial" w:hAnsi="Arial" w:cs="Arial"/>
                <w:sz w:val="24"/>
                <w:szCs w:val="24"/>
                <w:lang w:val="en-US"/>
              </w:rPr>
              <w:t xml:space="preserve"> to communicate and are aware of how committee decisions are made. </w:t>
            </w:r>
            <w:r w:rsidR="00D32ADC">
              <w:rPr>
                <w:rFonts w:ascii="Arial" w:hAnsi="Arial" w:cs="Arial"/>
                <w:sz w:val="24"/>
                <w:szCs w:val="24"/>
                <w:lang w:val="en-US"/>
              </w:rPr>
              <w:t>New committee to c</w:t>
            </w:r>
            <w:r w:rsidR="007D0AC2">
              <w:rPr>
                <w:rFonts w:ascii="Arial" w:hAnsi="Arial" w:cs="Arial"/>
                <w:sz w:val="24"/>
                <w:szCs w:val="24"/>
                <w:lang w:val="en-US"/>
              </w:rPr>
              <w:t xml:space="preserve">onsider </w:t>
            </w:r>
            <w:r w:rsidR="00D32ADC">
              <w:rPr>
                <w:rFonts w:ascii="Arial" w:hAnsi="Arial" w:cs="Arial"/>
                <w:sz w:val="24"/>
                <w:szCs w:val="24"/>
                <w:lang w:val="en-US"/>
              </w:rPr>
              <w:t xml:space="preserve">use of </w:t>
            </w:r>
            <w:proofErr w:type="spellStart"/>
            <w:r w:rsidR="007D0AC2">
              <w:rPr>
                <w:rFonts w:ascii="Arial" w:hAnsi="Arial" w:cs="Arial"/>
                <w:sz w:val="24"/>
                <w:szCs w:val="24"/>
                <w:lang w:val="en-US"/>
              </w:rPr>
              <w:t>Whats</w:t>
            </w:r>
            <w:proofErr w:type="spellEnd"/>
            <w:r w:rsidR="007D0AC2">
              <w:rPr>
                <w:rFonts w:ascii="Arial" w:hAnsi="Arial" w:cs="Arial"/>
                <w:sz w:val="24"/>
                <w:szCs w:val="24"/>
                <w:lang w:val="en-US"/>
              </w:rPr>
              <w:t xml:space="preserve"> Apps </w:t>
            </w:r>
            <w:r w:rsidR="00D32ADC">
              <w:rPr>
                <w:rFonts w:ascii="Arial" w:hAnsi="Arial" w:cs="Arial"/>
                <w:sz w:val="24"/>
                <w:szCs w:val="24"/>
                <w:lang w:val="en-US"/>
              </w:rPr>
              <w:t xml:space="preserve">groups and conduct guidance. </w:t>
            </w:r>
          </w:p>
          <w:p w14:paraId="5D021F64" w14:textId="266E108C" w:rsidR="00FA2511" w:rsidRPr="00B43C9E" w:rsidRDefault="00BD7086" w:rsidP="00EB3716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D708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Key committee posts</w:t>
            </w:r>
            <w:r w:rsidR="00EB3716" w:rsidRPr="00EB3716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 w:rsidR="00EB3716" w:rsidRPr="00B43C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30A31">
              <w:rPr>
                <w:rFonts w:ascii="Arial" w:hAnsi="Arial" w:cs="Arial"/>
                <w:sz w:val="24"/>
                <w:szCs w:val="24"/>
                <w:lang w:val="en-US"/>
              </w:rPr>
              <w:t xml:space="preserve">Votes for </w:t>
            </w:r>
            <w:r w:rsidR="006718C8">
              <w:rPr>
                <w:rFonts w:ascii="Arial" w:hAnsi="Arial" w:cs="Arial"/>
                <w:sz w:val="24"/>
                <w:szCs w:val="24"/>
                <w:lang w:val="en-US"/>
              </w:rPr>
              <w:t xml:space="preserve">Chair, </w:t>
            </w:r>
            <w:r w:rsidR="00CB528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6718C8">
              <w:rPr>
                <w:rFonts w:ascii="Arial" w:hAnsi="Arial" w:cs="Arial"/>
                <w:sz w:val="24"/>
                <w:szCs w:val="24"/>
                <w:lang w:val="en-US"/>
              </w:rPr>
              <w:t xml:space="preserve">ice </w:t>
            </w:r>
            <w:r w:rsidR="00CB528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6718C8">
              <w:rPr>
                <w:rFonts w:ascii="Arial" w:hAnsi="Arial" w:cs="Arial"/>
                <w:sz w:val="24"/>
                <w:szCs w:val="24"/>
                <w:lang w:val="en-US"/>
              </w:rPr>
              <w:t xml:space="preserve">hair, </w:t>
            </w:r>
            <w:r w:rsidR="00CB528E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1E49DF">
              <w:rPr>
                <w:rFonts w:ascii="Arial" w:hAnsi="Arial" w:cs="Arial"/>
                <w:sz w:val="24"/>
                <w:szCs w:val="24"/>
                <w:lang w:val="en-US"/>
              </w:rPr>
              <w:t>reasurer</w:t>
            </w:r>
            <w:r w:rsidR="00CB528E">
              <w:rPr>
                <w:rFonts w:ascii="Arial" w:hAnsi="Arial" w:cs="Arial"/>
                <w:sz w:val="24"/>
                <w:szCs w:val="24"/>
                <w:lang w:val="en-US"/>
              </w:rPr>
              <w:t xml:space="preserve"> etc.</w:t>
            </w:r>
            <w:r w:rsidR="001E49DF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B43C9E">
              <w:rPr>
                <w:rFonts w:ascii="Arial" w:hAnsi="Arial" w:cs="Arial"/>
                <w:sz w:val="24"/>
                <w:szCs w:val="24"/>
                <w:lang w:val="en-US"/>
              </w:rPr>
              <w:t xml:space="preserve">new members </w:t>
            </w:r>
            <w:r w:rsidR="001E49DF">
              <w:rPr>
                <w:rFonts w:ascii="Arial" w:hAnsi="Arial" w:cs="Arial"/>
                <w:sz w:val="24"/>
                <w:szCs w:val="24"/>
                <w:lang w:val="en-US"/>
              </w:rPr>
              <w:t>will need to consider who wishes to do those potential roles</w:t>
            </w:r>
            <w:r w:rsidR="00530A31">
              <w:rPr>
                <w:rFonts w:ascii="Arial" w:hAnsi="Arial" w:cs="Arial"/>
                <w:sz w:val="24"/>
                <w:szCs w:val="24"/>
                <w:lang w:val="en-US"/>
              </w:rPr>
              <w:t xml:space="preserve"> for the April meeting. </w:t>
            </w:r>
          </w:p>
          <w:p w14:paraId="0C229C8F" w14:textId="77777777" w:rsidR="00EB3716" w:rsidRDefault="00EB3716" w:rsidP="00EB37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</w:t>
            </w:r>
            <w:r w:rsidR="00FA2511" w:rsidRPr="00EB37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inancial matters</w:t>
            </w:r>
            <w:r w:rsidR="00FA2511" w:rsidRPr="00EB371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0336F871" w14:textId="750BDE47" w:rsidR="00EB3716" w:rsidRDefault="00D6436F" w:rsidP="00EB37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Update from CB and NS. </w:t>
            </w:r>
          </w:p>
          <w:p w14:paraId="6A360657" w14:textId="4563F347" w:rsidR="00EB3716" w:rsidRDefault="00EB3716" w:rsidP="00EB37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Norfolk will become the main account, Suffolk account will continue to be administered until we can close the Suffolk accounts and move </w:t>
            </w:r>
            <w:r w:rsidR="009057A0">
              <w:rPr>
                <w:rFonts w:ascii="Arial" w:hAnsi="Arial" w:cs="Arial"/>
                <w:sz w:val="24"/>
                <w:szCs w:val="24"/>
                <w:lang w:val="en-US"/>
              </w:rPr>
              <w:t>monies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across.</w:t>
            </w:r>
          </w:p>
          <w:p w14:paraId="5FF59FDD" w14:textId="0FD0DEEF" w:rsidR="00BD0EE2" w:rsidRDefault="00EB3716" w:rsidP="00EB37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Some issues on moving the levy, however, will ensure all is accounted for and </w:t>
            </w:r>
            <w:r w:rsidR="00BD0EE2">
              <w:rPr>
                <w:rFonts w:ascii="Arial" w:hAnsi="Arial" w:cs="Arial"/>
                <w:sz w:val="24"/>
                <w:szCs w:val="24"/>
                <w:lang w:val="en-US"/>
              </w:rPr>
              <w:t>there will be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transition </w:t>
            </w:r>
            <w:r w:rsidR="00BD0EE2">
              <w:rPr>
                <w:rFonts w:ascii="Arial" w:hAnsi="Arial" w:cs="Arial"/>
                <w:sz w:val="24"/>
                <w:szCs w:val="24"/>
                <w:lang w:val="en-US"/>
              </w:rPr>
              <w:t xml:space="preserve">period to making this change. </w:t>
            </w:r>
          </w:p>
          <w:p w14:paraId="01F23642" w14:textId="6B4854CF" w:rsidR="00A50FF6" w:rsidRDefault="00BD0EE2" w:rsidP="00EB37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Levy to CPE will continue to be monthly to help cash flow. </w:t>
            </w:r>
          </w:p>
          <w:p w14:paraId="2D651E36" w14:textId="5F696D6D" w:rsidR="00EB3716" w:rsidRDefault="007F53D4" w:rsidP="00EB37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fairly</w:t>
            </w:r>
            <w:r w:rsidR="00E34D06">
              <w:rPr>
                <w:rFonts w:ascii="Arial" w:hAnsi="Arial" w:cs="Arial"/>
                <w:sz w:val="24"/>
                <w:szCs w:val="24"/>
                <w:lang w:val="en-US"/>
              </w:rPr>
              <w:t xml:space="preserve"> equitable share in </w:t>
            </w:r>
            <w:r w:rsidR="00007C1A">
              <w:rPr>
                <w:rFonts w:ascii="Arial" w:hAnsi="Arial" w:cs="Arial"/>
                <w:sz w:val="24"/>
                <w:szCs w:val="24"/>
                <w:lang w:val="en-US"/>
              </w:rPr>
              <w:t xml:space="preserve">each’s </w:t>
            </w:r>
            <w:r w:rsidR="00E34D06">
              <w:rPr>
                <w:rFonts w:ascii="Arial" w:hAnsi="Arial" w:cs="Arial"/>
                <w:sz w:val="24"/>
                <w:szCs w:val="24"/>
                <w:lang w:val="en-US"/>
              </w:rPr>
              <w:t>accounts</w:t>
            </w:r>
            <w:r w:rsidR="00007C1A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E34D06">
              <w:rPr>
                <w:rFonts w:ascii="Arial" w:hAnsi="Arial" w:cs="Arial"/>
                <w:sz w:val="24"/>
                <w:szCs w:val="24"/>
                <w:lang w:val="en-US"/>
              </w:rPr>
              <w:t xml:space="preserve"> so is not an issue </w:t>
            </w:r>
            <w:r w:rsidR="008E58F0">
              <w:rPr>
                <w:rFonts w:ascii="Arial" w:hAnsi="Arial" w:cs="Arial"/>
                <w:sz w:val="24"/>
                <w:szCs w:val="24"/>
                <w:lang w:val="en-US"/>
              </w:rPr>
              <w:t xml:space="preserve">merging </w:t>
            </w:r>
            <w:r w:rsidR="00D6436F">
              <w:rPr>
                <w:rFonts w:ascii="Arial" w:hAnsi="Arial" w:cs="Arial"/>
                <w:sz w:val="24"/>
                <w:szCs w:val="24"/>
                <w:lang w:val="en-US"/>
              </w:rPr>
              <w:t>money</w:t>
            </w:r>
            <w:r w:rsidR="008E58F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E34D06">
              <w:rPr>
                <w:rFonts w:ascii="Arial" w:hAnsi="Arial" w:cs="Arial"/>
                <w:sz w:val="24"/>
                <w:szCs w:val="24"/>
                <w:lang w:val="en-US"/>
              </w:rPr>
              <w:t>as</w:t>
            </w:r>
            <w:r w:rsidR="00D643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34D06">
              <w:rPr>
                <w:rFonts w:ascii="Arial" w:hAnsi="Arial" w:cs="Arial"/>
                <w:sz w:val="24"/>
                <w:szCs w:val="24"/>
                <w:lang w:val="en-US"/>
              </w:rPr>
              <w:t xml:space="preserve">is effectively </w:t>
            </w:r>
            <w:r w:rsidR="00E44541">
              <w:rPr>
                <w:rFonts w:ascii="Arial" w:hAnsi="Arial" w:cs="Arial"/>
                <w:sz w:val="24"/>
                <w:szCs w:val="24"/>
                <w:lang w:val="en-US"/>
              </w:rPr>
              <w:t xml:space="preserve">still </w:t>
            </w:r>
            <w:r w:rsidR="00E34D06">
              <w:rPr>
                <w:rFonts w:ascii="Arial" w:hAnsi="Arial" w:cs="Arial"/>
                <w:sz w:val="24"/>
                <w:szCs w:val="24"/>
                <w:lang w:val="en-US"/>
              </w:rPr>
              <w:t>the contractors</w:t>
            </w:r>
            <w:r w:rsidR="008E58F0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footprint.</w:t>
            </w:r>
            <w:r w:rsidR="00E34D0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B37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5843149" w14:textId="6A97DBD7" w:rsidR="00431C21" w:rsidRDefault="00431C21" w:rsidP="00EB37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Opening a savings account for the LPC for the new committee to </w:t>
            </w:r>
            <w:r w:rsidR="00E44541">
              <w:rPr>
                <w:rFonts w:ascii="Arial" w:hAnsi="Arial" w:cs="Arial"/>
                <w:sz w:val="24"/>
                <w:szCs w:val="24"/>
                <w:lang w:val="en-US"/>
              </w:rPr>
              <w:t>be considered.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DA1E52E" w14:textId="05C4008E" w:rsidR="00EB3716" w:rsidRDefault="006064BC" w:rsidP="00EB37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Pensi</w:t>
            </w:r>
            <w:r w:rsidR="006505BA">
              <w:rPr>
                <w:rFonts w:ascii="Arial" w:hAnsi="Arial" w:cs="Arial"/>
                <w:sz w:val="24"/>
                <w:szCs w:val="24"/>
                <w:lang w:val="en-US"/>
              </w:rPr>
              <w:t xml:space="preserve">on schemes can continue as separate schemes for now. PAYE still to sort. </w:t>
            </w:r>
          </w:p>
          <w:p w14:paraId="08EC9E88" w14:textId="25157412" w:rsidR="00077F43" w:rsidRDefault="00077F43" w:rsidP="00077F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B3716">
              <w:rPr>
                <w:rFonts w:ascii="Arial" w:hAnsi="Arial" w:cs="Arial"/>
                <w:sz w:val="24"/>
                <w:szCs w:val="24"/>
                <w:lang w:val="en-US"/>
              </w:rPr>
              <w:t>ndividual Annual Reports and Accounts in 2024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will be required. </w:t>
            </w:r>
            <w:r w:rsidR="00F3424B">
              <w:rPr>
                <w:rFonts w:ascii="Arial" w:hAnsi="Arial" w:cs="Arial"/>
                <w:sz w:val="24"/>
                <w:szCs w:val="24"/>
                <w:lang w:val="en-US"/>
              </w:rPr>
              <w:t>Also,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need for zero-based budgeting as recommended </w:t>
            </w:r>
            <w:r w:rsidR="007B77DF">
              <w:rPr>
                <w:rFonts w:ascii="Arial" w:hAnsi="Arial" w:cs="Arial"/>
                <w:sz w:val="24"/>
                <w:szCs w:val="24"/>
                <w:lang w:val="en-US"/>
              </w:rPr>
              <w:t xml:space="preserve">by CPE. </w:t>
            </w:r>
          </w:p>
          <w:p w14:paraId="028C1C64" w14:textId="77777777" w:rsidR="00056ED7" w:rsidRDefault="00056ED7" w:rsidP="00077F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2A1C46" w14:textId="6BE9274B" w:rsidR="00056ED7" w:rsidRDefault="00056ED7" w:rsidP="00077F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Thank you to both </w:t>
            </w:r>
            <w:proofErr w:type="spellStart"/>
            <w:r w:rsidR="002D30E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treasures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</w:t>
            </w:r>
            <w:r w:rsidR="00F3424B">
              <w:rPr>
                <w:rFonts w:ascii="Arial" w:hAnsi="Arial" w:cs="Arial"/>
                <w:sz w:val="24"/>
                <w:szCs w:val="24"/>
                <w:lang w:val="en-US"/>
              </w:rPr>
              <w:t xml:space="preserve">their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work </w:t>
            </w:r>
            <w:r w:rsidR="00F3424B">
              <w:rPr>
                <w:rFonts w:ascii="Arial" w:hAnsi="Arial" w:cs="Arial"/>
                <w:sz w:val="24"/>
                <w:szCs w:val="24"/>
                <w:lang w:val="en-US"/>
              </w:rPr>
              <w:t xml:space="preserve">progressing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merger. </w:t>
            </w:r>
          </w:p>
          <w:p w14:paraId="0AFFF97A" w14:textId="77777777" w:rsidR="00755881" w:rsidRPr="00F3424B" w:rsidRDefault="00755881" w:rsidP="00F3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BDBD13F" w14:textId="77777777" w:rsidR="00F3424B" w:rsidRDefault="00755881" w:rsidP="00F3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342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Expense</w:t>
            </w:r>
            <w:r w:rsidR="00056ED7" w:rsidRPr="00F342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 Claiming – Must be claimed for before </w:t>
            </w:r>
          </w:p>
          <w:p w14:paraId="050FE38F" w14:textId="2601530D" w:rsidR="00FA2511" w:rsidRPr="00F3424B" w:rsidRDefault="00056ED7" w:rsidP="00F3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342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Friday 29</w:t>
            </w:r>
            <w:r w:rsidRPr="00F342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00F342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 March 2024</w:t>
            </w:r>
          </w:p>
          <w:p w14:paraId="760F9918" w14:textId="7904DBE6" w:rsidR="00056ED7" w:rsidRPr="00056ED7" w:rsidRDefault="00056ED7" w:rsidP="00056E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</w:tcPr>
          <w:p w14:paraId="7B8DA08E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3D5912" w14:textId="77777777" w:rsidR="001739DA" w:rsidRDefault="00173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723A0E" w14:textId="77777777" w:rsidR="001739DA" w:rsidRDefault="00173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4BCBF7" w14:textId="77777777" w:rsidR="001739DA" w:rsidRDefault="00173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0FD518" w14:textId="77777777" w:rsidR="001739DA" w:rsidRDefault="00173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FA5FBA" w14:textId="77777777" w:rsidR="001739DA" w:rsidRDefault="00173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1B198F" w14:textId="77777777" w:rsidR="001739DA" w:rsidRDefault="00173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D73E7F" w14:textId="77777777" w:rsidR="00F55BFE" w:rsidRDefault="00F55BFE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5297120E" w14:textId="77F6F30D" w:rsidR="001739DA" w:rsidRPr="001739DA" w:rsidRDefault="001739DA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739D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CB</w:t>
            </w:r>
          </w:p>
          <w:p w14:paraId="03555164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1BC815" w14:textId="77777777" w:rsidR="005475B5" w:rsidRPr="00F17547" w:rsidRDefault="005475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FB7F2C" w14:textId="77777777" w:rsidR="00FA2511" w:rsidRPr="00F17547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21EB17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B8733FD" w14:textId="77777777" w:rsidR="00FA2511" w:rsidRPr="00FA2511" w:rsidRDefault="00FA25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C79695" w14:textId="72512C76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B658D8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63F61E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8DFD681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B395AA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5E2892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1F1DE7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8B72CCB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37FD2D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1EF900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EA7CB2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E339CC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F499DB" w14:textId="77777777" w:rsidR="00B14BAF" w:rsidRDefault="00B14B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3E6D68" w14:textId="77777777" w:rsidR="00B14BAF" w:rsidRDefault="00B14B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71659C" w14:textId="2D4BB88F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1C88B4" w14:textId="77777777" w:rsidR="00C21E56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BC35FC" w14:textId="77777777" w:rsidR="00F807A1" w:rsidRDefault="00F807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9C0EA8" w14:textId="77777777" w:rsidR="00F807A1" w:rsidRDefault="00F807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D12A71" w14:textId="77777777" w:rsidR="00F807A1" w:rsidRDefault="00F807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523F08" w14:textId="77777777" w:rsidR="00F807A1" w:rsidRDefault="00F807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893D05" w14:textId="77777777" w:rsidR="00F807A1" w:rsidRDefault="00F807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6382FE" w14:textId="77777777" w:rsidR="00A1173E" w:rsidRDefault="00A11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8FD36B" w14:textId="77777777" w:rsidR="00A1173E" w:rsidRDefault="00A11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A136EA" w14:textId="77777777" w:rsidR="00A1173E" w:rsidRDefault="00A11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F6D332" w14:textId="77777777" w:rsidR="00A1173E" w:rsidRDefault="00A11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FEF022" w14:textId="77777777" w:rsidR="0050321D" w:rsidRDefault="005032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1DBBA5" w14:textId="77777777" w:rsidR="0050321D" w:rsidRDefault="005032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D6C931" w14:textId="77777777" w:rsidR="0050321D" w:rsidRDefault="005032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BDCE18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A36477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3C610B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0A2D88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5A2CF4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7960FA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1A36CE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F08659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640550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D709779" w14:textId="77777777" w:rsidR="005C00BF" w:rsidRDefault="005C00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7D488C" w14:textId="77777777" w:rsidR="00E04CD7" w:rsidRDefault="00E04C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410741" w14:textId="77777777" w:rsidR="00E04CD7" w:rsidRDefault="00E04C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8DE20D" w14:textId="77777777" w:rsidR="00E04CD7" w:rsidRDefault="00E04C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FD42AB" w14:textId="77777777" w:rsidR="00E04CD7" w:rsidRDefault="00E04C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1E2337" w14:textId="77777777" w:rsidR="00E04CD7" w:rsidRDefault="00E04C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6FCF18" w14:textId="77777777" w:rsidR="00E04CD7" w:rsidRDefault="00E04C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17ADFA" w14:textId="77777777" w:rsidR="00E04CD7" w:rsidRDefault="00E04C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218A85" w14:textId="77777777" w:rsidR="00156963" w:rsidRDefault="0015696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3B404F" w14:textId="77777777" w:rsidR="00156963" w:rsidRDefault="0015696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FA20A2" w14:textId="77777777" w:rsidR="00156963" w:rsidRDefault="0015696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7231BC" w14:textId="77777777" w:rsidR="00156963" w:rsidRDefault="0015696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18623F" w14:textId="77777777" w:rsidR="00530A31" w:rsidRDefault="00530A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98577F" w14:textId="77777777" w:rsidR="00530A31" w:rsidRDefault="00530A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0AC246" w14:textId="77777777" w:rsidR="00530A31" w:rsidRDefault="00530A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3F14B5" w14:textId="77777777" w:rsidR="00530A31" w:rsidRDefault="00530A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E7BB92" w14:textId="77777777" w:rsidR="00530A31" w:rsidRDefault="00530A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D37523" w14:textId="77777777" w:rsidR="00530A31" w:rsidRDefault="00530A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3FCA31" w14:textId="77777777" w:rsidR="00530A31" w:rsidRDefault="00530A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127F93" w14:textId="77777777" w:rsidR="00530A31" w:rsidRDefault="00530A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816F1BF" w14:textId="77777777" w:rsidR="00530A31" w:rsidRDefault="00530A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2F3E8A" w14:textId="2DDDB65F" w:rsidR="00C21E56" w:rsidRPr="00F17547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6EA6" w:rsidRPr="00F17547" w14:paraId="61CBB7A2" w14:textId="77777777" w:rsidTr="00486A07">
        <w:tc>
          <w:tcPr>
            <w:tcW w:w="1440" w:type="dxa"/>
          </w:tcPr>
          <w:p w14:paraId="335FE9FF" w14:textId="77777777" w:rsidR="00FA2511" w:rsidRDefault="00C21E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  <w:p w14:paraId="568DB193" w14:textId="6D4BC422" w:rsidR="00B14BAF" w:rsidRP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188A828C" w14:textId="77777777" w:rsidR="00FA2511" w:rsidRDefault="00FA251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CPE</w:t>
            </w:r>
            <w:r w:rsidR="00C21E5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national Update</w:t>
            </w:r>
          </w:p>
          <w:p w14:paraId="14E23669" w14:textId="05F6F6C8" w:rsidR="007B235B" w:rsidRPr="00572FA9" w:rsidRDefault="007B23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235B">
              <w:rPr>
                <w:rFonts w:ascii="Arial" w:hAnsi="Arial" w:cs="Arial"/>
                <w:sz w:val="24"/>
                <w:szCs w:val="24"/>
                <w:lang w:val="en-US"/>
              </w:rPr>
              <w:t xml:space="preserve">AS gave a useful </w:t>
            </w:r>
            <w:r w:rsidR="00D3353D">
              <w:rPr>
                <w:rFonts w:ascii="Arial" w:hAnsi="Arial" w:cs="Arial"/>
                <w:sz w:val="24"/>
                <w:szCs w:val="24"/>
                <w:lang w:val="en-US"/>
              </w:rPr>
              <w:t xml:space="preserve">CPE </w:t>
            </w:r>
            <w:r w:rsidRPr="007B235B">
              <w:rPr>
                <w:rFonts w:ascii="Arial" w:hAnsi="Arial" w:cs="Arial"/>
                <w:sz w:val="24"/>
                <w:szCs w:val="24"/>
                <w:lang w:val="en-US"/>
              </w:rPr>
              <w:t>update</w:t>
            </w:r>
            <w:r w:rsidR="002E18B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045" w:type="dxa"/>
          </w:tcPr>
          <w:p w14:paraId="454E2419" w14:textId="1FF3F6B2" w:rsidR="00FA2511" w:rsidRPr="00F17547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6EA6" w:rsidRPr="00F17547" w14:paraId="5187BD23" w14:textId="77777777" w:rsidTr="00486A07">
        <w:tc>
          <w:tcPr>
            <w:tcW w:w="1440" w:type="dxa"/>
          </w:tcPr>
          <w:p w14:paraId="6F4B4398" w14:textId="77777777" w:rsidR="00FA2511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  <w:p w14:paraId="5F50B8E9" w14:textId="5E978641" w:rsidR="00B14BAF" w:rsidRP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69C106D9" w14:textId="77777777" w:rsidR="00FA2511" w:rsidRDefault="00C21E5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Public Health Service Recommissioning in Norfolk &amp; Suffolk</w:t>
            </w:r>
          </w:p>
          <w:p w14:paraId="4109363C" w14:textId="6CF49757" w:rsidR="00B3345C" w:rsidRDefault="00B334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LS provided a</w:t>
            </w:r>
            <w:r w:rsidR="006503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F02DC">
              <w:rPr>
                <w:rFonts w:ascii="Arial" w:hAnsi="Arial" w:cs="Arial"/>
                <w:sz w:val="24"/>
                <w:szCs w:val="24"/>
                <w:lang w:val="en-US"/>
              </w:rPr>
              <w:t xml:space="preserve">presentation and </w:t>
            </w:r>
            <w:r w:rsidR="00C21E56">
              <w:rPr>
                <w:rFonts w:ascii="Arial" w:hAnsi="Arial" w:cs="Arial"/>
                <w:sz w:val="24"/>
                <w:szCs w:val="24"/>
                <w:lang w:val="en-US"/>
              </w:rPr>
              <w:t xml:space="preserve">recap of existing </w:t>
            </w:r>
            <w:r w:rsidR="00AF3FFA">
              <w:rPr>
                <w:rFonts w:ascii="Arial" w:hAnsi="Arial" w:cs="Arial"/>
                <w:sz w:val="24"/>
                <w:szCs w:val="24"/>
                <w:lang w:val="en-US"/>
              </w:rPr>
              <w:t xml:space="preserve">PH </w:t>
            </w:r>
            <w:r w:rsidR="00C21E56">
              <w:rPr>
                <w:rFonts w:ascii="Arial" w:hAnsi="Arial" w:cs="Arial"/>
                <w:sz w:val="24"/>
                <w:szCs w:val="24"/>
                <w:lang w:val="en-US"/>
              </w:rPr>
              <w:t xml:space="preserve">services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 negotiations for 2024.</w:t>
            </w:r>
          </w:p>
          <w:p w14:paraId="57B5D8C6" w14:textId="3193C3CA" w:rsidR="00B3345C" w:rsidRDefault="000859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Committee </w:t>
            </w:r>
            <w:r w:rsidR="00C21E56">
              <w:rPr>
                <w:rFonts w:ascii="Arial" w:hAnsi="Arial" w:cs="Arial"/>
                <w:sz w:val="24"/>
                <w:szCs w:val="24"/>
                <w:lang w:val="en-US"/>
              </w:rPr>
              <w:t>discuss</w:t>
            </w:r>
            <w:r w:rsidR="0099767D">
              <w:rPr>
                <w:rFonts w:ascii="Arial" w:hAnsi="Arial" w:cs="Arial"/>
                <w:sz w:val="24"/>
                <w:szCs w:val="24"/>
                <w:lang w:val="en-US"/>
              </w:rPr>
              <w:t xml:space="preserve">ed </w:t>
            </w:r>
            <w:r w:rsidR="00230FB8">
              <w:rPr>
                <w:rFonts w:ascii="Arial" w:hAnsi="Arial" w:cs="Arial"/>
                <w:sz w:val="24"/>
                <w:szCs w:val="24"/>
                <w:lang w:val="en-US"/>
              </w:rPr>
              <w:t>local services</w:t>
            </w:r>
            <w:r w:rsidR="00C21E56">
              <w:rPr>
                <w:rFonts w:ascii="Arial" w:hAnsi="Arial" w:cs="Arial"/>
                <w:sz w:val="24"/>
                <w:szCs w:val="24"/>
                <w:lang w:val="en-US"/>
              </w:rPr>
              <w:t xml:space="preserve">/negotiations </w:t>
            </w:r>
            <w:r w:rsidR="006503D5">
              <w:rPr>
                <w:rFonts w:ascii="Arial" w:hAnsi="Arial" w:cs="Arial"/>
                <w:sz w:val="24"/>
                <w:szCs w:val="24"/>
                <w:lang w:val="en-US"/>
              </w:rPr>
              <w:t>and timescales going forwards</w:t>
            </w:r>
            <w:r w:rsidR="00C21E56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5A09853B" w14:textId="77777777" w:rsidR="007B5789" w:rsidRDefault="009976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78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Suffolk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14:paraId="23F7ABF5" w14:textId="32FDB741" w:rsidR="0099767D" w:rsidRPr="007B5789" w:rsidRDefault="00952EAA" w:rsidP="004C7F7B">
            <w:pPr>
              <w:pStyle w:val="ListParagraph"/>
              <w:numPr>
                <w:ilvl w:val="0"/>
                <w:numId w:val="4"/>
              </w:numPr>
              <w:ind w:left="269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99767D" w:rsidRPr="007B5789">
              <w:rPr>
                <w:rFonts w:ascii="Arial" w:hAnsi="Arial" w:cs="Arial"/>
                <w:sz w:val="24"/>
                <w:szCs w:val="24"/>
                <w:lang w:val="en-US"/>
              </w:rPr>
              <w:t xml:space="preserve">ubstance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99767D" w:rsidRPr="007B5789">
              <w:rPr>
                <w:rFonts w:ascii="Arial" w:hAnsi="Arial" w:cs="Arial"/>
                <w:sz w:val="24"/>
                <w:szCs w:val="24"/>
                <w:lang w:val="en-US"/>
              </w:rPr>
              <w:t>isuse</w:t>
            </w:r>
            <w:r w:rsidR="00372AEB" w:rsidRPr="007B5789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  <w:r w:rsidR="0014136A" w:rsidRPr="007B578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16C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136A" w:rsidRPr="007B5789">
              <w:rPr>
                <w:rFonts w:ascii="Arial" w:hAnsi="Arial" w:cs="Arial"/>
                <w:sz w:val="24"/>
                <w:szCs w:val="24"/>
                <w:lang w:val="en-US"/>
              </w:rPr>
              <w:t>ommittee</w:t>
            </w:r>
            <w:r w:rsidR="00372AEB" w:rsidRPr="007B5789">
              <w:rPr>
                <w:rFonts w:ascii="Arial" w:hAnsi="Arial" w:cs="Arial"/>
                <w:sz w:val="24"/>
                <w:szCs w:val="24"/>
                <w:lang w:val="en-US"/>
              </w:rPr>
              <w:t xml:space="preserve"> agreed in principle to the new contract starting 1</w:t>
            </w:r>
            <w:r w:rsidR="00372AEB" w:rsidRPr="007B578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="00372AEB" w:rsidRPr="007B5789">
              <w:rPr>
                <w:rFonts w:ascii="Arial" w:hAnsi="Arial" w:cs="Arial"/>
                <w:sz w:val="24"/>
                <w:szCs w:val="24"/>
                <w:lang w:val="en-US"/>
              </w:rPr>
              <w:t xml:space="preserve"> May. </w:t>
            </w:r>
          </w:p>
          <w:p w14:paraId="5CFC4C6D" w14:textId="2CF05621" w:rsidR="00230FB8" w:rsidRDefault="007B5789" w:rsidP="004C7F7B">
            <w:pPr>
              <w:pStyle w:val="ListParagraph"/>
              <w:numPr>
                <w:ilvl w:val="0"/>
                <w:numId w:val="4"/>
              </w:numPr>
              <w:ind w:left="269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5789">
              <w:rPr>
                <w:rFonts w:ascii="Arial" w:hAnsi="Arial" w:cs="Arial"/>
                <w:sz w:val="24"/>
                <w:szCs w:val="24"/>
                <w:lang w:val="en-US"/>
              </w:rPr>
              <w:t xml:space="preserve">Sexual </w:t>
            </w:r>
            <w:r w:rsidR="00952EAA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B5789">
              <w:rPr>
                <w:rFonts w:ascii="Arial" w:hAnsi="Arial" w:cs="Arial"/>
                <w:sz w:val="24"/>
                <w:szCs w:val="24"/>
                <w:lang w:val="en-US"/>
              </w:rPr>
              <w:t xml:space="preserve">ealth </w:t>
            </w:r>
            <w:r w:rsidR="00893C80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7B578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3C80">
              <w:rPr>
                <w:rFonts w:ascii="Arial" w:hAnsi="Arial" w:cs="Arial"/>
                <w:sz w:val="24"/>
                <w:szCs w:val="24"/>
                <w:lang w:val="en-US"/>
              </w:rPr>
              <w:t xml:space="preserve">New commissioner, Provide CIC, with new </w:t>
            </w:r>
            <w:r w:rsidR="0017212F">
              <w:rPr>
                <w:rFonts w:ascii="Arial" w:hAnsi="Arial" w:cs="Arial"/>
                <w:sz w:val="24"/>
                <w:szCs w:val="24"/>
                <w:lang w:val="en-US"/>
              </w:rPr>
              <w:t>contract starting 1</w:t>
            </w:r>
            <w:r w:rsidR="0017212F" w:rsidRPr="0017212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="0017212F">
              <w:rPr>
                <w:rFonts w:ascii="Arial" w:hAnsi="Arial" w:cs="Arial"/>
                <w:sz w:val="24"/>
                <w:szCs w:val="24"/>
                <w:lang w:val="en-US"/>
              </w:rPr>
              <w:t xml:space="preserve"> May. </w:t>
            </w:r>
          </w:p>
          <w:p w14:paraId="40459942" w14:textId="6397D6AD" w:rsidR="00616C05" w:rsidRDefault="007E7A24" w:rsidP="004C7F7B">
            <w:pPr>
              <w:pStyle w:val="ListParagraph"/>
              <w:ind w:left="411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Committee happy to proceed with offer so far</w:t>
            </w:r>
            <w:r w:rsidR="001A7C3F">
              <w:rPr>
                <w:rFonts w:ascii="Arial" w:hAnsi="Arial" w:cs="Arial"/>
                <w:sz w:val="24"/>
                <w:szCs w:val="24"/>
                <w:lang w:val="en-US"/>
              </w:rPr>
              <w:t xml:space="preserve"> and provided feedback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3DA66DF5" w14:textId="724551BE" w:rsidR="00112970" w:rsidRPr="00112970" w:rsidRDefault="00B825B5" w:rsidP="004C7F7B">
            <w:pPr>
              <w:pStyle w:val="ListParagraph"/>
              <w:numPr>
                <w:ilvl w:val="0"/>
                <w:numId w:val="4"/>
              </w:numPr>
              <w:ind w:left="269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Smoking </w:t>
            </w:r>
            <w:r w:rsidR="00952EAA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essation </w:t>
            </w:r>
            <w:r w:rsidR="00112970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12970">
              <w:rPr>
                <w:rFonts w:ascii="Arial" w:hAnsi="Arial" w:cs="Arial"/>
                <w:sz w:val="24"/>
                <w:szCs w:val="24"/>
                <w:lang w:val="en-US"/>
              </w:rPr>
              <w:t>New model being discussed</w:t>
            </w:r>
            <w:r w:rsidR="00002883">
              <w:rPr>
                <w:rFonts w:ascii="Arial" w:hAnsi="Arial" w:cs="Arial"/>
                <w:sz w:val="24"/>
                <w:szCs w:val="24"/>
                <w:lang w:val="en-US"/>
              </w:rPr>
              <w:t xml:space="preserve"> with Feel Good Suffolk</w:t>
            </w:r>
            <w:r w:rsidR="00112970">
              <w:rPr>
                <w:rFonts w:ascii="Arial" w:hAnsi="Arial" w:cs="Arial"/>
                <w:sz w:val="24"/>
                <w:szCs w:val="24"/>
                <w:lang w:val="en-US"/>
              </w:rPr>
              <w:t xml:space="preserve">, based on Norfolk commissioned service. </w:t>
            </w:r>
          </w:p>
          <w:p w14:paraId="6E0C6889" w14:textId="4DB5A360" w:rsidR="00A81C56" w:rsidRDefault="00477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Health </w:t>
            </w:r>
            <w:r w:rsidR="00952EAA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hecks – service being switched off on 1</w:t>
            </w:r>
            <w:r w:rsidRPr="0047728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April as </w:t>
            </w:r>
            <w:r w:rsidR="00DF0B29">
              <w:rPr>
                <w:rFonts w:ascii="Arial" w:hAnsi="Arial" w:cs="Arial"/>
                <w:sz w:val="24"/>
                <w:szCs w:val="24"/>
                <w:lang w:val="en-US"/>
              </w:rPr>
              <w:t>contract will be with GP Fed</w:t>
            </w:r>
            <w:r w:rsidR="00975D1C">
              <w:rPr>
                <w:rFonts w:ascii="Arial" w:hAnsi="Arial" w:cs="Arial"/>
                <w:sz w:val="24"/>
                <w:szCs w:val="24"/>
                <w:lang w:val="en-US"/>
              </w:rPr>
              <w:t>-led going forwards</w:t>
            </w:r>
            <w:r w:rsidR="001A7C3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975D1C">
              <w:rPr>
                <w:rFonts w:ascii="Arial" w:hAnsi="Arial" w:cs="Arial"/>
                <w:sz w:val="24"/>
                <w:szCs w:val="24"/>
                <w:lang w:val="en-US"/>
              </w:rPr>
              <w:t xml:space="preserve"> Discussions are ongoing.</w:t>
            </w:r>
          </w:p>
          <w:p w14:paraId="0F292514" w14:textId="3D707D46" w:rsidR="00A81C56" w:rsidRDefault="00A81C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3FF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Norfolk</w:t>
            </w:r>
            <w:r w:rsidR="00153FF4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="00812AFA">
              <w:rPr>
                <w:rFonts w:ascii="Arial" w:hAnsi="Arial" w:cs="Arial"/>
                <w:sz w:val="24"/>
                <w:szCs w:val="24"/>
                <w:lang w:val="en-US"/>
              </w:rPr>
              <w:t xml:space="preserve">Substance Misuse - CGL, new contracts start on 1st April and details have gone out. </w:t>
            </w:r>
          </w:p>
          <w:p w14:paraId="0ACBBD3A" w14:textId="0DFC6BF1" w:rsidR="00812AFA" w:rsidRPr="00E8074D" w:rsidRDefault="00E8074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8074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Recommissioning principles </w:t>
            </w:r>
          </w:p>
          <w:p w14:paraId="054B3087" w14:textId="0F73199E" w:rsidR="00812AFA" w:rsidRPr="004C7F7B" w:rsidRDefault="00153FF4" w:rsidP="004C7F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7F7B">
              <w:rPr>
                <w:rFonts w:ascii="Arial" w:hAnsi="Arial" w:cs="Arial"/>
                <w:sz w:val="24"/>
                <w:szCs w:val="24"/>
                <w:lang w:val="en-US"/>
              </w:rPr>
              <w:t xml:space="preserve">LPC </w:t>
            </w:r>
            <w:r w:rsidR="00517366" w:rsidRPr="004C7F7B">
              <w:rPr>
                <w:rFonts w:ascii="Arial" w:hAnsi="Arial" w:cs="Arial"/>
                <w:sz w:val="24"/>
                <w:szCs w:val="24"/>
                <w:lang w:val="en-US"/>
              </w:rPr>
              <w:t>asks</w:t>
            </w:r>
            <w:r w:rsidRPr="004C7F7B">
              <w:rPr>
                <w:rFonts w:ascii="Arial" w:hAnsi="Arial" w:cs="Arial"/>
                <w:sz w:val="24"/>
                <w:szCs w:val="24"/>
                <w:lang w:val="en-US"/>
              </w:rPr>
              <w:t xml:space="preserve"> for NHS standard contracts to be put in place</w:t>
            </w:r>
            <w:r w:rsidR="00517366" w:rsidRPr="004C7F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8D9124B" w14:textId="70B17278" w:rsidR="00C21E56" w:rsidRPr="004C7F7B" w:rsidRDefault="00A13DAA" w:rsidP="004C7F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7F7B">
              <w:rPr>
                <w:rFonts w:ascii="Arial" w:hAnsi="Arial" w:cs="Arial"/>
                <w:sz w:val="24"/>
                <w:szCs w:val="24"/>
                <w:lang w:val="en-US"/>
              </w:rPr>
              <w:t xml:space="preserve">Use CPE pricing </w:t>
            </w:r>
            <w:r w:rsidR="004612F3" w:rsidRPr="004C7F7B">
              <w:rPr>
                <w:rFonts w:ascii="Arial" w:hAnsi="Arial" w:cs="Arial"/>
                <w:sz w:val="24"/>
                <w:szCs w:val="24"/>
                <w:lang w:val="en-US"/>
              </w:rPr>
              <w:t>guide</w:t>
            </w:r>
            <w:r w:rsidR="00517366" w:rsidRPr="004C7F7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14:paraId="24FF0E09" w14:textId="4687D64D" w:rsidR="00A13DAA" w:rsidRPr="004C7F7B" w:rsidRDefault="00A13DAA" w:rsidP="004C7F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7F7B">
              <w:rPr>
                <w:rFonts w:ascii="Arial" w:hAnsi="Arial" w:cs="Arial"/>
                <w:sz w:val="24"/>
                <w:szCs w:val="24"/>
                <w:lang w:val="en-US"/>
              </w:rPr>
              <w:t xml:space="preserve">Use of IT </w:t>
            </w:r>
            <w:r w:rsidR="004612F3" w:rsidRPr="004C7F7B">
              <w:rPr>
                <w:rFonts w:ascii="Arial" w:hAnsi="Arial" w:cs="Arial"/>
                <w:sz w:val="24"/>
                <w:szCs w:val="24"/>
                <w:lang w:val="en-US"/>
              </w:rPr>
              <w:t>systems</w:t>
            </w:r>
            <w:r w:rsidRPr="004C7F7B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 w:rsidR="004612F3" w:rsidRPr="004C7F7B">
              <w:rPr>
                <w:rFonts w:ascii="Arial" w:hAnsi="Arial" w:cs="Arial"/>
                <w:sz w:val="24"/>
                <w:szCs w:val="24"/>
                <w:lang w:val="en-US"/>
              </w:rPr>
              <w:t>automatic claims process</w:t>
            </w:r>
            <w:r w:rsidR="00975D1C">
              <w:rPr>
                <w:rFonts w:ascii="Arial" w:hAnsi="Arial" w:cs="Arial"/>
                <w:sz w:val="24"/>
                <w:szCs w:val="24"/>
                <w:lang w:val="en-US"/>
              </w:rPr>
              <w:t>, not at Contractor expense</w:t>
            </w:r>
            <w:r w:rsidR="007161C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1349C5A8" w14:textId="2EB1A256" w:rsidR="00A13DAA" w:rsidRPr="004C7F7B" w:rsidRDefault="00A13DAA" w:rsidP="004C7F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7F7B">
              <w:rPr>
                <w:rFonts w:ascii="Arial" w:hAnsi="Arial" w:cs="Arial"/>
                <w:sz w:val="24"/>
                <w:szCs w:val="24"/>
                <w:lang w:val="en-US"/>
              </w:rPr>
              <w:t>Sign-up</w:t>
            </w:r>
            <w:r w:rsidR="00817D46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="004612F3" w:rsidRPr="004C7F7B">
              <w:rPr>
                <w:rFonts w:ascii="Arial" w:hAnsi="Arial" w:cs="Arial"/>
                <w:sz w:val="24"/>
                <w:szCs w:val="24"/>
                <w:lang w:val="en-US"/>
              </w:rPr>
              <w:t>Any willing provider vs EoI Targeting</w:t>
            </w:r>
          </w:p>
          <w:p w14:paraId="32642F56" w14:textId="77777777" w:rsidR="004612F3" w:rsidRDefault="004612F3" w:rsidP="004C7F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9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7F7B">
              <w:rPr>
                <w:rFonts w:ascii="Arial" w:hAnsi="Arial" w:cs="Arial"/>
                <w:sz w:val="24"/>
                <w:szCs w:val="24"/>
                <w:lang w:val="en-US"/>
              </w:rPr>
              <w:t>Service links to BAU (Dispensing / OTC products)</w:t>
            </w:r>
          </w:p>
          <w:p w14:paraId="36D2B489" w14:textId="16919CC1" w:rsidR="00C97295" w:rsidRPr="004C7F7B" w:rsidRDefault="00C97295" w:rsidP="00C97295">
            <w:pPr>
              <w:pStyle w:val="ListParagraph"/>
              <w:spacing w:after="0" w:line="240" w:lineRule="auto"/>
              <w:ind w:left="26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</w:tcPr>
          <w:p w14:paraId="4C64C934" w14:textId="730AEECB" w:rsidR="00FA2511" w:rsidRPr="00F17547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2511" w:rsidRPr="00F17547" w14:paraId="7891C8AA" w14:textId="77777777" w:rsidTr="78509A62">
        <w:trPr>
          <w:trHeight w:val="596"/>
        </w:trPr>
        <w:tc>
          <w:tcPr>
            <w:tcW w:w="0" w:type="auto"/>
            <w:gridSpan w:val="3"/>
          </w:tcPr>
          <w:p w14:paraId="28CDC1D5" w14:textId="7A0F43E9" w:rsidR="00FA2511" w:rsidRPr="00F17547" w:rsidRDefault="00FA2511" w:rsidP="00FA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12.30</w:t>
            </w:r>
            <w:r w:rsidR="001215D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  <w:r w:rsidR="001215D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1.15pm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LUNCH</w:t>
            </w:r>
          </w:p>
        </w:tc>
      </w:tr>
      <w:tr w:rsidR="00FA2511" w:rsidRPr="00F17547" w14:paraId="305F7634" w14:textId="77777777" w:rsidTr="78509A62">
        <w:tc>
          <w:tcPr>
            <w:tcW w:w="0" w:type="auto"/>
            <w:gridSpan w:val="3"/>
          </w:tcPr>
          <w:p w14:paraId="0BCC1C1F" w14:textId="391E1F37" w:rsidR="00B14BAF" w:rsidRPr="00F17547" w:rsidRDefault="00AF3F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 </w:t>
            </w:r>
            <w:r w:rsidR="00A41501">
              <w:rPr>
                <w:rFonts w:ascii="Arial" w:hAnsi="Arial" w:cs="Arial"/>
                <w:sz w:val="24"/>
                <w:szCs w:val="24"/>
                <w:lang w:val="en-US"/>
              </w:rPr>
              <w:t>were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joined by Lee Doherty</w:t>
            </w:r>
            <w:r w:rsidR="009005ED">
              <w:rPr>
                <w:rFonts w:ascii="Arial" w:hAnsi="Arial" w:cs="Arial"/>
                <w:sz w:val="24"/>
                <w:szCs w:val="24"/>
                <w:lang w:val="en-US"/>
              </w:rPr>
              <w:t xml:space="preserve"> and Sharon Gardner (CPCLs from SNEE and N&amp;W ICBs respectively) and Emma Murray (Quality </w:t>
            </w:r>
            <w:r w:rsidR="00E06EA6">
              <w:rPr>
                <w:rFonts w:ascii="Arial" w:hAnsi="Arial" w:cs="Arial"/>
                <w:sz w:val="24"/>
                <w:szCs w:val="24"/>
                <w:lang w:val="en-US"/>
              </w:rPr>
              <w:t>Assurance Pharmacist, N&amp;W ICB)</w:t>
            </w:r>
          </w:p>
        </w:tc>
      </w:tr>
      <w:tr w:rsidR="00E06EA6" w:rsidRPr="00F17547" w14:paraId="34F48290" w14:textId="77777777" w:rsidTr="00486A07">
        <w:tc>
          <w:tcPr>
            <w:tcW w:w="1440" w:type="dxa"/>
          </w:tcPr>
          <w:p w14:paraId="4559EC36" w14:textId="77777777" w:rsidR="00FA2511" w:rsidRDefault="00AF3F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  <w:p w14:paraId="5946716C" w14:textId="081C9ED9" w:rsidR="00B14BAF" w:rsidRPr="00B14BAF" w:rsidRDefault="00B14BA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7024207A" w14:textId="77777777" w:rsidR="00E06EA6" w:rsidRPr="00F17547" w:rsidRDefault="00E06EA6" w:rsidP="00E06E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ICB Integration &amp; Development</w:t>
            </w:r>
          </w:p>
          <w:p w14:paraId="4CE14744" w14:textId="1968FEC5" w:rsidR="006503D5" w:rsidRPr="00817D46" w:rsidRDefault="006503D5" w:rsidP="006503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u w:val="single"/>
              </w:rPr>
            </w:pPr>
            <w:r w:rsidRPr="00817D46">
              <w:rPr>
                <w:rFonts w:ascii="Arial" w:eastAsia="Times New Roman" w:hAnsi="Arial" w:cs="Arial"/>
                <w:u w:val="single"/>
              </w:rPr>
              <w:t>ICB Update including structural changes/consultation process</w:t>
            </w:r>
            <w:r w:rsidR="0058604D" w:rsidRPr="00817D46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14:paraId="2A425D47" w14:textId="2BD23C99" w:rsidR="009B4C42" w:rsidRPr="00BE3240" w:rsidRDefault="007E3FB1" w:rsidP="00BE3240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ICBs restructuring to save 30% of </w:t>
            </w:r>
            <w:r w:rsidR="009B4C42">
              <w:rPr>
                <w:rFonts w:ascii="Arial" w:eastAsia="Times New Roman" w:hAnsi="Arial" w:cs="Arial"/>
              </w:rPr>
              <w:t xml:space="preserve">running costs. N&amp;W have released a final structure. </w:t>
            </w:r>
            <w:r w:rsidR="009B4C42" w:rsidRPr="00BE3240">
              <w:rPr>
                <w:rFonts w:ascii="Arial" w:eastAsia="Times New Roman" w:hAnsi="Arial" w:cs="Arial"/>
              </w:rPr>
              <w:t>Sharon will cover Pharm &amp; Opt. plus 2 team members to support.</w:t>
            </w:r>
          </w:p>
          <w:p w14:paraId="51B75636" w14:textId="77777777" w:rsidR="009B4C42" w:rsidRDefault="009B4C42" w:rsidP="007E3FB1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Emma remains as Quality Pharmacist.</w:t>
            </w:r>
          </w:p>
          <w:p w14:paraId="01749134" w14:textId="5583B0F3" w:rsidR="00656FA0" w:rsidRDefault="0036279A" w:rsidP="007E3FB1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Pharmacy </w:t>
            </w:r>
            <w:r w:rsidR="009B4C42">
              <w:rPr>
                <w:rFonts w:ascii="Arial" w:eastAsia="Times New Roman" w:hAnsi="Arial" w:cs="Arial"/>
              </w:rPr>
              <w:t xml:space="preserve">Workforce </w:t>
            </w:r>
            <w:r>
              <w:rPr>
                <w:rFonts w:ascii="Arial" w:eastAsia="Times New Roman" w:hAnsi="Arial" w:cs="Arial"/>
              </w:rPr>
              <w:t>will sit with</w:t>
            </w:r>
            <w:r w:rsidR="009B4C42">
              <w:rPr>
                <w:rFonts w:ascii="Arial" w:eastAsia="Times New Roman" w:hAnsi="Arial" w:cs="Arial"/>
              </w:rPr>
              <w:t xml:space="preserve"> meds optimisation wi</w:t>
            </w:r>
            <w:r>
              <w:rPr>
                <w:rFonts w:ascii="Arial" w:eastAsia="Times New Roman" w:hAnsi="Arial" w:cs="Arial"/>
              </w:rPr>
              <w:t>th strong links to Primary care workforce.</w:t>
            </w:r>
          </w:p>
          <w:p w14:paraId="6712C64D" w14:textId="229E170B" w:rsidR="00FE5EB6" w:rsidRDefault="00BE3240" w:rsidP="007E3FB1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Lee’s</w:t>
            </w:r>
            <w:r w:rsidR="00656FA0">
              <w:rPr>
                <w:rFonts w:ascii="Arial" w:eastAsia="Times New Roman" w:hAnsi="Arial" w:cs="Arial"/>
              </w:rPr>
              <w:t xml:space="preserve"> role </w:t>
            </w:r>
            <w:r>
              <w:rPr>
                <w:rFonts w:ascii="Arial" w:eastAsia="Times New Roman" w:hAnsi="Arial" w:cs="Arial"/>
              </w:rPr>
              <w:t xml:space="preserve">in SNEE </w:t>
            </w:r>
            <w:r w:rsidR="00656FA0">
              <w:rPr>
                <w:rFonts w:ascii="Arial" w:eastAsia="Times New Roman" w:hAnsi="Arial" w:cs="Arial"/>
              </w:rPr>
              <w:t xml:space="preserve">to continue and </w:t>
            </w:r>
            <w:r w:rsidR="00FE5EB6">
              <w:rPr>
                <w:rFonts w:ascii="Arial" w:eastAsia="Times New Roman" w:hAnsi="Arial" w:cs="Arial"/>
              </w:rPr>
              <w:t>be part of a bigger team</w:t>
            </w:r>
            <w:r w:rsidR="0074770A">
              <w:rPr>
                <w:rFonts w:ascii="Arial" w:eastAsia="Times New Roman" w:hAnsi="Arial" w:cs="Arial"/>
              </w:rPr>
              <w:t>, including vaccinations</w:t>
            </w:r>
            <w:r w:rsidR="00FE5EB6">
              <w:rPr>
                <w:rFonts w:ascii="Arial" w:eastAsia="Times New Roman" w:hAnsi="Arial" w:cs="Arial"/>
              </w:rPr>
              <w:t xml:space="preserve">. </w:t>
            </w:r>
          </w:p>
          <w:p w14:paraId="642E418F" w14:textId="7C7B9FEA" w:rsidR="009B4C42" w:rsidRPr="00A41501" w:rsidRDefault="00FE5EB6" w:rsidP="007E3FB1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 of Pharmacy &amp; Optimisation will be in post soon</w:t>
            </w:r>
            <w:r w:rsidR="00150002">
              <w:rPr>
                <w:rFonts w:ascii="Arial" w:eastAsia="Times New Roman" w:hAnsi="Arial" w:cs="Arial"/>
              </w:rPr>
              <w:t xml:space="preserve"> too. </w:t>
            </w:r>
            <w:r w:rsidR="009B4C42">
              <w:rPr>
                <w:rFonts w:ascii="Arial" w:eastAsia="Times New Roman" w:hAnsi="Arial" w:cs="Arial"/>
              </w:rPr>
              <w:t xml:space="preserve"> </w:t>
            </w:r>
          </w:p>
          <w:p w14:paraId="6B3B8891" w14:textId="77777777" w:rsidR="00A41501" w:rsidRPr="00A41501" w:rsidRDefault="00A41501" w:rsidP="00A415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77D6AA" w14:textId="6E7A934A" w:rsidR="006503D5" w:rsidRDefault="006503D5" w:rsidP="006503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BE3240">
              <w:rPr>
                <w:rFonts w:ascii="Arial" w:eastAsia="Times New Roman" w:hAnsi="Arial" w:cs="Arial"/>
                <w:u w:val="single"/>
              </w:rPr>
              <w:t>Pharmacy First Update</w:t>
            </w:r>
            <w:r w:rsidR="0074770A">
              <w:rPr>
                <w:rFonts w:ascii="Arial" w:eastAsia="Times New Roman" w:hAnsi="Arial" w:cs="Arial"/>
              </w:rPr>
              <w:t xml:space="preserve"> </w:t>
            </w:r>
            <w:r w:rsidR="00C96F3E">
              <w:rPr>
                <w:rFonts w:ascii="Arial" w:eastAsia="Times New Roman" w:hAnsi="Arial" w:cs="Arial"/>
              </w:rPr>
              <w:t>–</w:t>
            </w:r>
            <w:r w:rsidRPr="0058604D">
              <w:rPr>
                <w:rFonts w:ascii="Arial" w:eastAsia="Times New Roman" w:hAnsi="Arial" w:cs="Arial"/>
              </w:rPr>
              <w:t xml:space="preserve"> </w:t>
            </w:r>
            <w:r w:rsidR="00370B75">
              <w:rPr>
                <w:rFonts w:ascii="Arial" w:eastAsia="Times New Roman" w:hAnsi="Arial" w:cs="Arial"/>
              </w:rPr>
              <w:t xml:space="preserve">Clinical </w:t>
            </w:r>
            <w:r w:rsidR="0036279A">
              <w:rPr>
                <w:rFonts w:ascii="Arial" w:eastAsia="Times New Roman" w:hAnsi="Arial" w:cs="Arial"/>
              </w:rPr>
              <w:t>L</w:t>
            </w:r>
            <w:r w:rsidR="00370B75">
              <w:rPr>
                <w:rFonts w:ascii="Arial" w:eastAsia="Times New Roman" w:hAnsi="Arial" w:cs="Arial"/>
              </w:rPr>
              <w:t xml:space="preserve">eads are working regionally to support. </w:t>
            </w:r>
            <w:r w:rsidR="00E5440E">
              <w:rPr>
                <w:rFonts w:ascii="Arial" w:eastAsia="Times New Roman" w:hAnsi="Arial" w:cs="Arial"/>
              </w:rPr>
              <w:t xml:space="preserve">GP support </w:t>
            </w:r>
            <w:r w:rsidR="0036279A">
              <w:rPr>
                <w:rFonts w:ascii="Arial" w:eastAsia="Times New Roman" w:hAnsi="Arial" w:cs="Arial"/>
              </w:rPr>
              <w:t>is being develop</w:t>
            </w:r>
            <w:r w:rsidR="00E721E8">
              <w:rPr>
                <w:rFonts w:ascii="Arial" w:eastAsia="Times New Roman" w:hAnsi="Arial" w:cs="Arial"/>
              </w:rPr>
              <w:t>ed</w:t>
            </w:r>
            <w:r w:rsidR="00E5440E">
              <w:rPr>
                <w:rFonts w:ascii="Arial" w:eastAsia="Times New Roman" w:hAnsi="Arial" w:cs="Arial"/>
              </w:rPr>
              <w:t xml:space="preserve">, regional ICB toolkit </w:t>
            </w:r>
            <w:r w:rsidR="00DE40C3">
              <w:rPr>
                <w:rFonts w:ascii="Arial" w:eastAsia="Times New Roman" w:hAnsi="Arial" w:cs="Arial"/>
              </w:rPr>
              <w:t>is</w:t>
            </w:r>
            <w:r w:rsidR="00E5440E">
              <w:rPr>
                <w:rFonts w:ascii="Arial" w:eastAsia="Times New Roman" w:hAnsi="Arial" w:cs="Arial"/>
              </w:rPr>
              <w:t xml:space="preserve"> be</w:t>
            </w:r>
            <w:r w:rsidR="00DE40C3">
              <w:rPr>
                <w:rFonts w:ascii="Arial" w:eastAsia="Times New Roman" w:hAnsi="Arial" w:cs="Arial"/>
              </w:rPr>
              <w:t>ing</w:t>
            </w:r>
            <w:r w:rsidR="00E5440E">
              <w:rPr>
                <w:rFonts w:ascii="Arial" w:eastAsia="Times New Roman" w:hAnsi="Arial" w:cs="Arial"/>
              </w:rPr>
              <w:t xml:space="preserve"> put together. Care navigator training</w:t>
            </w:r>
            <w:r w:rsidR="0000416D">
              <w:rPr>
                <w:rFonts w:ascii="Arial" w:eastAsia="Times New Roman" w:hAnsi="Arial" w:cs="Arial"/>
              </w:rPr>
              <w:t xml:space="preserve"> requir</w:t>
            </w:r>
            <w:r w:rsidR="0083679B">
              <w:rPr>
                <w:rFonts w:ascii="Arial" w:eastAsia="Times New Roman" w:hAnsi="Arial" w:cs="Arial"/>
              </w:rPr>
              <w:t xml:space="preserve">ed too. </w:t>
            </w:r>
          </w:p>
          <w:p w14:paraId="5C6AA6BB" w14:textId="79CA42AC" w:rsidR="00370B75" w:rsidRDefault="00370B75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PharmOutcomes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DE40C3">
              <w:rPr>
                <w:rFonts w:ascii="Arial" w:eastAsia="Times New Roman" w:hAnsi="Arial" w:cs="Arial"/>
              </w:rPr>
              <w:t>i</w:t>
            </w:r>
            <w:r w:rsidR="00C66BA2">
              <w:rPr>
                <w:rFonts w:ascii="Arial" w:eastAsia="Times New Roman" w:hAnsi="Arial" w:cs="Arial"/>
              </w:rPr>
              <w:t>s</w:t>
            </w:r>
            <w:r w:rsidR="00DE40C3">
              <w:rPr>
                <w:rFonts w:ascii="Arial" w:eastAsia="Times New Roman" w:hAnsi="Arial" w:cs="Arial"/>
              </w:rPr>
              <w:t xml:space="preserve">sues. </w:t>
            </w:r>
          </w:p>
          <w:p w14:paraId="6FA66808" w14:textId="1516C83E" w:rsidR="00DE40C3" w:rsidRDefault="00DE40C3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 </w:t>
            </w:r>
            <w:r w:rsidR="00C66BA2">
              <w:rPr>
                <w:rFonts w:ascii="Arial" w:eastAsia="Times New Roman" w:hAnsi="Arial" w:cs="Arial"/>
              </w:rPr>
              <w:t xml:space="preserve">connectivity and visibility of data isn’t there yet. </w:t>
            </w:r>
          </w:p>
          <w:p w14:paraId="231F259F" w14:textId="23130379" w:rsidR="00EB171E" w:rsidRDefault="00EB171E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PCN survey can be done to</w:t>
            </w:r>
            <w:r w:rsidR="00892714">
              <w:rPr>
                <w:rFonts w:ascii="Arial" w:eastAsia="Times New Roman" w:hAnsi="Arial" w:cs="Arial"/>
              </w:rPr>
              <w:t xml:space="preserve"> support managing what number of referrals can be handled.</w:t>
            </w:r>
          </w:p>
          <w:p w14:paraId="2C2B0645" w14:textId="7B8501B8" w:rsidR="009C50ED" w:rsidRDefault="00DA6BF6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Clinical record keeping and data transfer isn’t </w:t>
            </w:r>
            <w:r w:rsidR="00E721E8">
              <w:rPr>
                <w:rFonts w:ascii="Arial" w:eastAsia="Times New Roman" w:hAnsi="Arial" w:cs="Arial"/>
              </w:rPr>
              <w:t>as it could be</w:t>
            </w:r>
            <w:r>
              <w:rPr>
                <w:rFonts w:ascii="Arial" w:eastAsia="Times New Roman" w:hAnsi="Arial" w:cs="Arial"/>
              </w:rPr>
              <w:t xml:space="preserve"> until GP Connect is live. </w:t>
            </w:r>
          </w:p>
          <w:p w14:paraId="1A2CB6A1" w14:textId="76C527C6" w:rsidR="00DE7936" w:rsidRDefault="00DE7936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Suffolk GP Fed</w:t>
            </w:r>
            <w:r w:rsidR="007878C5">
              <w:rPr>
                <w:rFonts w:ascii="Arial" w:eastAsia="Times New Roman" w:hAnsi="Arial" w:cs="Arial"/>
              </w:rPr>
              <w:t xml:space="preserve"> will be supporting 50 pharmacies </w:t>
            </w:r>
            <w:r w:rsidR="00D8409D">
              <w:rPr>
                <w:rFonts w:ascii="Arial" w:eastAsia="Times New Roman" w:hAnsi="Arial" w:cs="Arial"/>
              </w:rPr>
              <w:t xml:space="preserve">across SNEE </w:t>
            </w:r>
            <w:r w:rsidR="007F1CA9">
              <w:rPr>
                <w:rFonts w:ascii="Arial" w:eastAsia="Times New Roman" w:hAnsi="Arial" w:cs="Arial"/>
              </w:rPr>
              <w:t xml:space="preserve">initially to </w:t>
            </w:r>
            <w:r w:rsidR="00320853">
              <w:rPr>
                <w:rFonts w:ascii="Arial" w:eastAsia="Times New Roman" w:hAnsi="Arial" w:cs="Arial"/>
              </w:rPr>
              <w:t xml:space="preserve">provide </w:t>
            </w:r>
            <w:r w:rsidR="00626279">
              <w:rPr>
                <w:rFonts w:ascii="Arial" w:eastAsia="Times New Roman" w:hAnsi="Arial" w:cs="Arial"/>
              </w:rPr>
              <w:t>an education session and</w:t>
            </w:r>
            <w:r w:rsidR="00320853">
              <w:rPr>
                <w:rFonts w:ascii="Arial" w:eastAsia="Times New Roman" w:hAnsi="Arial" w:cs="Arial"/>
              </w:rPr>
              <w:t xml:space="preserve"> </w:t>
            </w:r>
            <w:r w:rsidR="00626279">
              <w:rPr>
                <w:rFonts w:ascii="Arial" w:eastAsia="Times New Roman" w:hAnsi="Arial" w:cs="Arial"/>
              </w:rPr>
              <w:t xml:space="preserve">a </w:t>
            </w:r>
            <w:r w:rsidR="007F1CA9">
              <w:rPr>
                <w:rFonts w:ascii="Arial" w:eastAsia="Times New Roman" w:hAnsi="Arial" w:cs="Arial"/>
              </w:rPr>
              <w:t xml:space="preserve">minor </w:t>
            </w:r>
            <w:r w:rsidR="00626279">
              <w:rPr>
                <w:rFonts w:ascii="Arial" w:eastAsia="Times New Roman" w:hAnsi="Arial" w:cs="Arial"/>
              </w:rPr>
              <w:t>illness</w:t>
            </w:r>
            <w:r w:rsidR="007F1CA9">
              <w:rPr>
                <w:rFonts w:ascii="Arial" w:eastAsia="Times New Roman" w:hAnsi="Arial" w:cs="Arial"/>
              </w:rPr>
              <w:t xml:space="preserve"> clinical sit-it session with GP practices. </w:t>
            </w:r>
          </w:p>
          <w:p w14:paraId="1248BB28" w14:textId="775DA946" w:rsidR="0084308F" w:rsidRDefault="0084308F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Digital referrals</w:t>
            </w:r>
            <w:r w:rsidR="00B04B3D">
              <w:rPr>
                <w:rFonts w:ascii="Arial" w:eastAsia="Times New Roman" w:hAnsi="Arial" w:cs="Arial"/>
              </w:rPr>
              <w:t xml:space="preserve">, quality and governance. </w:t>
            </w:r>
          </w:p>
          <w:p w14:paraId="2DE89F47" w14:textId="6E6A2E97" w:rsidR="003B09DC" w:rsidRDefault="003B09DC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NHS App </w:t>
            </w:r>
            <w:r w:rsidR="000345B0">
              <w:rPr>
                <w:rFonts w:ascii="Arial" w:eastAsia="Times New Roman" w:hAnsi="Arial" w:cs="Arial"/>
              </w:rPr>
              <w:t xml:space="preserve">may </w:t>
            </w:r>
            <w:r>
              <w:rPr>
                <w:rFonts w:ascii="Arial" w:eastAsia="Times New Roman" w:hAnsi="Arial" w:cs="Arial"/>
              </w:rPr>
              <w:t>make the record of the interaction visible</w:t>
            </w:r>
            <w:r w:rsidR="00CA0E99">
              <w:rPr>
                <w:rFonts w:ascii="Arial" w:eastAsia="Times New Roman" w:hAnsi="Arial" w:cs="Arial"/>
              </w:rPr>
              <w:t xml:space="preserve"> in future</w:t>
            </w:r>
            <w:r w:rsidR="000345B0">
              <w:rPr>
                <w:rFonts w:ascii="Arial" w:eastAsia="Times New Roman" w:hAnsi="Arial" w:cs="Arial"/>
              </w:rPr>
              <w:t xml:space="preserve">, so using the right language is key. </w:t>
            </w:r>
          </w:p>
          <w:p w14:paraId="50ED72BA" w14:textId="3610E21B" w:rsidR="00D52E42" w:rsidRDefault="00D52E42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CPD Event in May planned </w:t>
            </w:r>
            <w:r w:rsidR="00DD3D7F">
              <w:rPr>
                <w:rFonts w:ascii="Arial" w:eastAsia="Times New Roman" w:hAnsi="Arial" w:cs="Arial"/>
              </w:rPr>
              <w:t xml:space="preserve">for </w:t>
            </w:r>
            <w:r>
              <w:rPr>
                <w:rFonts w:ascii="Arial" w:eastAsia="Times New Roman" w:hAnsi="Arial" w:cs="Arial"/>
              </w:rPr>
              <w:t xml:space="preserve">in N&amp;W to bring </w:t>
            </w:r>
            <w:r w:rsidR="00CA0E99">
              <w:rPr>
                <w:rFonts w:ascii="Arial" w:eastAsia="Times New Roman" w:hAnsi="Arial" w:cs="Arial"/>
              </w:rPr>
              <w:t xml:space="preserve">teams </w:t>
            </w:r>
            <w:r>
              <w:rPr>
                <w:rFonts w:ascii="Arial" w:eastAsia="Times New Roman" w:hAnsi="Arial" w:cs="Arial"/>
              </w:rPr>
              <w:t xml:space="preserve">together. </w:t>
            </w:r>
            <w:r w:rsidR="00683AD4">
              <w:rPr>
                <w:rFonts w:ascii="Arial" w:eastAsia="Times New Roman" w:hAnsi="Arial" w:cs="Arial"/>
              </w:rPr>
              <w:t>May focus on clinical recording</w:t>
            </w:r>
            <w:r w:rsidR="004D464D">
              <w:rPr>
                <w:rFonts w:ascii="Arial" w:eastAsia="Times New Roman" w:hAnsi="Arial" w:cs="Arial"/>
              </w:rPr>
              <w:t>.</w:t>
            </w:r>
          </w:p>
          <w:p w14:paraId="6EB9BD5D" w14:textId="65BD3E78" w:rsidR="00D91AF0" w:rsidRDefault="00D91AF0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Need for </w:t>
            </w:r>
            <w:r w:rsidR="004D464D">
              <w:rPr>
                <w:rFonts w:ascii="Arial" w:eastAsia="Times New Roman" w:hAnsi="Arial" w:cs="Arial"/>
              </w:rPr>
              <w:t>“</w:t>
            </w:r>
            <w:r>
              <w:rPr>
                <w:rFonts w:ascii="Arial" w:eastAsia="Times New Roman" w:hAnsi="Arial" w:cs="Arial"/>
              </w:rPr>
              <w:t xml:space="preserve">Annex C </w:t>
            </w:r>
            <w:r w:rsidR="004D464D">
              <w:rPr>
                <w:rFonts w:ascii="Arial" w:eastAsia="Times New Roman" w:hAnsi="Arial" w:cs="Arial"/>
              </w:rPr>
              <w:t xml:space="preserve">“ replacement highlighted and under </w:t>
            </w:r>
            <w:r w:rsidR="002D3B3B">
              <w:rPr>
                <w:rFonts w:ascii="Arial" w:eastAsia="Times New Roman" w:hAnsi="Arial" w:cs="Arial"/>
              </w:rPr>
              <w:t>revision in both ICBs.</w:t>
            </w:r>
          </w:p>
          <w:p w14:paraId="28838E7E" w14:textId="7E23BA66" w:rsidR="00967532" w:rsidRDefault="00967532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Some looking at local </w:t>
            </w:r>
            <w:r w:rsidR="006E764F">
              <w:rPr>
                <w:rFonts w:ascii="Arial" w:eastAsia="Times New Roman" w:hAnsi="Arial" w:cs="Arial"/>
              </w:rPr>
              <w:t xml:space="preserve">PCN </w:t>
            </w:r>
            <w:proofErr w:type="spellStart"/>
            <w:r w:rsidR="006E764F">
              <w:rPr>
                <w:rFonts w:ascii="Arial" w:eastAsia="Times New Roman" w:hAnsi="Arial" w:cs="Arial"/>
              </w:rPr>
              <w:t>Whats</w:t>
            </w:r>
            <w:proofErr w:type="spellEnd"/>
            <w:r w:rsidR="006E764F">
              <w:rPr>
                <w:rFonts w:ascii="Arial" w:eastAsia="Times New Roman" w:hAnsi="Arial" w:cs="Arial"/>
              </w:rPr>
              <w:t xml:space="preserve"> App groups, local conversations are key to referrals.</w:t>
            </w:r>
          </w:p>
          <w:p w14:paraId="6B5AACC6" w14:textId="3DA80FFA" w:rsidR="001D5CA7" w:rsidRDefault="001D5CA7" w:rsidP="00370B7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ICB Directors spent time in </w:t>
            </w:r>
            <w:proofErr w:type="spellStart"/>
            <w:r>
              <w:rPr>
                <w:rFonts w:ascii="Arial" w:eastAsia="Times New Roman" w:hAnsi="Arial" w:cs="Arial"/>
              </w:rPr>
              <w:t>Cambs</w:t>
            </w:r>
            <w:proofErr w:type="spellEnd"/>
            <w:r>
              <w:rPr>
                <w:rFonts w:ascii="Arial" w:eastAsia="Times New Roman" w:hAnsi="Arial" w:cs="Arial"/>
              </w:rPr>
              <w:t xml:space="preserve">, to </w:t>
            </w:r>
            <w:r w:rsidR="00951725">
              <w:rPr>
                <w:rFonts w:ascii="Arial" w:eastAsia="Times New Roman" w:hAnsi="Arial" w:cs="Arial"/>
              </w:rPr>
              <w:t xml:space="preserve">engage with Pharmacy First. </w:t>
            </w:r>
            <w:r w:rsidR="0047546A">
              <w:rPr>
                <w:rFonts w:ascii="Arial" w:eastAsia="Times New Roman" w:hAnsi="Arial" w:cs="Arial"/>
              </w:rPr>
              <w:t xml:space="preserve">N&amp;W and SNEE have both presented to the boards. </w:t>
            </w:r>
          </w:p>
          <w:p w14:paraId="362DD12C" w14:textId="1761DC7D" w:rsidR="00C96F3E" w:rsidRPr="00C96F3E" w:rsidRDefault="00B07C29" w:rsidP="00701179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PCN Leads, looking for an extension in N&amp;W, unclear yet in SNEE</w:t>
            </w:r>
            <w:r w:rsidR="008D1AFE">
              <w:rPr>
                <w:rFonts w:ascii="Arial" w:eastAsia="Times New Roman" w:hAnsi="Arial" w:cs="Arial"/>
              </w:rPr>
              <w:t xml:space="preserve">, waiting on evaluation.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30B2AB1A" w14:textId="5906BB78" w:rsidR="00701179" w:rsidRPr="00701179" w:rsidRDefault="00701179" w:rsidP="007011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9D6F0D">
              <w:rPr>
                <w:rFonts w:ascii="Arial" w:eastAsia="Times New Roman" w:hAnsi="Arial" w:cs="Arial"/>
                <w:u w:val="single"/>
              </w:rPr>
              <w:t>K</w:t>
            </w:r>
            <w:r w:rsidR="006503D5" w:rsidRPr="009D6F0D">
              <w:rPr>
                <w:rFonts w:ascii="Arial" w:eastAsia="Times New Roman" w:hAnsi="Arial" w:cs="Arial"/>
                <w:u w:val="single"/>
              </w:rPr>
              <w:t>ey areas of focus</w:t>
            </w:r>
            <w:r>
              <w:rPr>
                <w:rFonts w:ascii="Arial" w:eastAsia="Times New Roman" w:hAnsi="Arial" w:cs="Arial"/>
              </w:rPr>
              <w:t xml:space="preserve"> – Pharmacy First, </w:t>
            </w:r>
            <w:r w:rsidR="009D6F0D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 xml:space="preserve">ypertension, contraception. </w:t>
            </w:r>
          </w:p>
          <w:p w14:paraId="077D1D7B" w14:textId="5C4B602F" w:rsidR="00A81BEE" w:rsidRPr="00495D69" w:rsidRDefault="006503D5" w:rsidP="00495D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9D6F0D">
              <w:rPr>
                <w:rFonts w:ascii="Arial" w:eastAsia="Times New Roman" w:hAnsi="Arial" w:cs="Arial"/>
                <w:u w:val="single"/>
              </w:rPr>
              <w:t>DMS/SCS project and next steps</w:t>
            </w:r>
            <w:r w:rsidR="00495D69">
              <w:rPr>
                <w:rFonts w:ascii="Arial" w:eastAsia="Times New Roman" w:hAnsi="Arial" w:cs="Arial"/>
              </w:rPr>
              <w:t xml:space="preserve"> - </w:t>
            </w:r>
            <w:r w:rsidR="00A81BEE" w:rsidRPr="00495D69">
              <w:rPr>
                <w:rFonts w:ascii="Arial" w:eastAsia="Times New Roman" w:hAnsi="Arial" w:cs="Arial"/>
              </w:rPr>
              <w:t xml:space="preserve">ICB funding with steering group looked as SCS, but mainly the DMS, with quarterly reports. </w:t>
            </w:r>
          </w:p>
          <w:p w14:paraId="4AE4A0D3" w14:textId="43A55AE2" w:rsidR="008C6D3F" w:rsidRDefault="008C6D3F" w:rsidP="008C6D3F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TF to complete the last report in April, should show a system support requirement approach needed. </w:t>
            </w:r>
          </w:p>
          <w:p w14:paraId="7F2B7396" w14:textId="023B8505" w:rsidR="00530C56" w:rsidRPr="00530C56" w:rsidRDefault="008C6D3F" w:rsidP="00A7156A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Work needed around </w:t>
            </w:r>
            <w:r w:rsidR="007519FC">
              <w:rPr>
                <w:rFonts w:ascii="Arial" w:eastAsia="Times New Roman" w:hAnsi="Arial" w:cs="Arial"/>
              </w:rPr>
              <w:t xml:space="preserve">patient consent </w:t>
            </w:r>
            <w:r w:rsidR="00DA06AD">
              <w:rPr>
                <w:rFonts w:ascii="Arial" w:eastAsia="Times New Roman" w:hAnsi="Arial" w:cs="Arial"/>
              </w:rPr>
              <w:t xml:space="preserve">and data which </w:t>
            </w:r>
            <w:r w:rsidR="00530C56">
              <w:rPr>
                <w:rFonts w:ascii="Arial" w:eastAsia="Times New Roman" w:hAnsi="Arial" w:cs="Arial"/>
              </w:rPr>
              <w:t>isn’t</w:t>
            </w:r>
            <w:r w:rsidR="00DA06AD">
              <w:rPr>
                <w:rFonts w:ascii="Arial" w:eastAsia="Times New Roman" w:hAnsi="Arial" w:cs="Arial"/>
              </w:rPr>
              <w:t xml:space="preserve"> visible in trusts</w:t>
            </w:r>
            <w:r w:rsidR="006B5FD1">
              <w:rPr>
                <w:rFonts w:ascii="Arial" w:eastAsia="Times New Roman" w:hAnsi="Arial" w:cs="Arial"/>
              </w:rPr>
              <w:t xml:space="preserve"> or</w:t>
            </w:r>
            <w:r w:rsidR="00DA06AD">
              <w:rPr>
                <w:rFonts w:ascii="Arial" w:eastAsia="Times New Roman" w:hAnsi="Arial" w:cs="Arial"/>
              </w:rPr>
              <w:t xml:space="preserve"> </w:t>
            </w:r>
            <w:r w:rsidR="006B5FD1">
              <w:rPr>
                <w:rFonts w:ascii="Arial" w:eastAsia="Times New Roman" w:hAnsi="Arial" w:cs="Arial"/>
              </w:rPr>
              <w:t xml:space="preserve">ICBs. </w:t>
            </w:r>
          </w:p>
          <w:p w14:paraId="52A79A9A" w14:textId="5620E9F8" w:rsidR="006503D5" w:rsidRDefault="006503D5" w:rsidP="006503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5F11F2">
              <w:rPr>
                <w:rFonts w:ascii="Arial" w:eastAsia="Times New Roman" w:hAnsi="Arial" w:cs="Arial"/>
                <w:u w:val="single"/>
              </w:rPr>
              <w:t>Service commissioning</w:t>
            </w:r>
            <w:r w:rsidR="0069676D">
              <w:rPr>
                <w:rFonts w:ascii="Arial" w:eastAsia="Times New Roman" w:hAnsi="Arial" w:cs="Arial"/>
              </w:rPr>
              <w:t xml:space="preserve"> </w:t>
            </w:r>
            <w:r w:rsidRPr="0058604D">
              <w:rPr>
                <w:rFonts w:ascii="Arial" w:eastAsia="Times New Roman" w:hAnsi="Arial" w:cs="Arial"/>
              </w:rPr>
              <w:t>- Covid Oral Antivirals Service/ Specialist Medicines Service Update</w:t>
            </w:r>
          </w:p>
          <w:p w14:paraId="2A61F93E" w14:textId="66105A85" w:rsidR="00BD7C55" w:rsidRDefault="00BD7C55" w:rsidP="00BD7C5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Locally SNEE </w:t>
            </w:r>
            <w:r w:rsidR="00D7747A">
              <w:rPr>
                <w:rFonts w:ascii="Arial" w:eastAsia="Times New Roman" w:hAnsi="Arial" w:cs="Arial"/>
              </w:rPr>
              <w:t xml:space="preserve">has put a bid in to recommission for a further year, with an additional cohort to be included. </w:t>
            </w:r>
          </w:p>
          <w:p w14:paraId="3E58F1D2" w14:textId="77777777" w:rsidR="00AB4126" w:rsidRDefault="00D7747A" w:rsidP="00AB4126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N&amp;W is commissioned until Sept, will look at renewing.</w:t>
            </w:r>
          </w:p>
          <w:p w14:paraId="334F7007" w14:textId="05CB1DAF" w:rsidR="00D7747A" w:rsidRPr="00AB4126" w:rsidRDefault="00AB4126" w:rsidP="00AB4126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58604D">
              <w:rPr>
                <w:rFonts w:ascii="Arial" w:eastAsia="Times New Roman" w:hAnsi="Arial" w:cs="Arial"/>
              </w:rPr>
              <w:t>Specialist Medicines Service</w:t>
            </w:r>
            <w:r>
              <w:rPr>
                <w:rFonts w:ascii="Arial" w:eastAsia="Times New Roman" w:hAnsi="Arial" w:cs="Arial"/>
              </w:rPr>
              <w:t xml:space="preserve"> in N&amp;W </w:t>
            </w:r>
            <w:r w:rsidR="00C14C59">
              <w:rPr>
                <w:rFonts w:ascii="Arial" w:eastAsia="Times New Roman" w:hAnsi="Arial" w:cs="Arial"/>
              </w:rPr>
              <w:t>out no</w:t>
            </w:r>
            <w:r w:rsidR="005F11F2">
              <w:rPr>
                <w:rFonts w:ascii="Arial" w:eastAsia="Times New Roman" w:hAnsi="Arial" w:cs="Arial"/>
              </w:rPr>
              <w:t>w for EoIs.</w:t>
            </w:r>
            <w:r w:rsidR="00C14C59">
              <w:rPr>
                <w:rFonts w:ascii="Arial" w:eastAsia="Times New Roman" w:hAnsi="Arial" w:cs="Arial"/>
              </w:rPr>
              <w:t xml:space="preserve"> </w:t>
            </w:r>
            <w:r w:rsidR="00D7747A" w:rsidRPr="00AB4126">
              <w:rPr>
                <w:rFonts w:ascii="Arial" w:eastAsia="Times New Roman" w:hAnsi="Arial" w:cs="Arial"/>
              </w:rPr>
              <w:t xml:space="preserve"> </w:t>
            </w:r>
          </w:p>
          <w:p w14:paraId="4FDC1158" w14:textId="348131EC" w:rsidR="00713D1D" w:rsidRPr="008B1AFC" w:rsidRDefault="0058604D" w:rsidP="008B1A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5F11F2">
              <w:rPr>
                <w:rFonts w:ascii="Arial" w:eastAsia="Times New Roman" w:hAnsi="Arial" w:cs="Arial"/>
                <w:u w:val="single"/>
              </w:rPr>
              <w:t>Bank Holiday Commissioning</w:t>
            </w:r>
            <w:r w:rsidRPr="0058604D">
              <w:rPr>
                <w:rFonts w:ascii="Arial" w:eastAsia="Times New Roman" w:hAnsi="Arial" w:cs="Arial"/>
              </w:rPr>
              <w:t xml:space="preserve"> </w:t>
            </w:r>
            <w:r w:rsidR="00C14C59">
              <w:rPr>
                <w:rFonts w:ascii="Arial" w:eastAsia="Times New Roman" w:hAnsi="Arial" w:cs="Arial"/>
              </w:rPr>
              <w:t>– Easter has been confirmed</w:t>
            </w:r>
            <w:r w:rsidR="00A41217">
              <w:rPr>
                <w:rFonts w:ascii="Arial" w:eastAsia="Times New Roman" w:hAnsi="Arial" w:cs="Arial"/>
              </w:rPr>
              <w:t xml:space="preserve"> and data can be pulled</w:t>
            </w:r>
            <w:r w:rsidR="005F11F2">
              <w:rPr>
                <w:rFonts w:ascii="Arial" w:eastAsia="Times New Roman" w:hAnsi="Arial" w:cs="Arial"/>
              </w:rPr>
              <w:t xml:space="preserve">, ICBs </w:t>
            </w:r>
            <w:r w:rsidR="00A41217">
              <w:rPr>
                <w:rFonts w:ascii="Arial" w:eastAsia="Times New Roman" w:hAnsi="Arial" w:cs="Arial"/>
              </w:rPr>
              <w:t xml:space="preserve">looking at commissioning </w:t>
            </w:r>
            <w:r w:rsidR="005F11F2">
              <w:rPr>
                <w:rFonts w:ascii="Arial" w:eastAsia="Times New Roman" w:hAnsi="Arial" w:cs="Arial"/>
              </w:rPr>
              <w:t xml:space="preserve">the </w:t>
            </w:r>
            <w:r w:rsidR="000A6636">
              <w:rPr>
                <w:rFonts w:ascii="Arial" w:eastAsia="Times New Roman" w:hAnsi="Arial" w:cs="Arial"/>
              </w:rPr>
              <w:t>future BHs</w:t>
            </w:r>
            <w:r w:rsidR="005F11F2">
              <w:rPr>
                <w:rFonts w:ascii="Arial" w:eastAsia="Times New Roman" w:hAnsi="Arial" w:cs="Arial"/>
              </w:rPr>
              <w:t xml:space="preserve"> too</w:t>
            </w:r>
            <w:r w:rsidR="000A6636">
              <w:rPr>
                <w:rFonts w:ascii="Arial" w:eastAsia="Times New Roman" w:hAnsi="Arial" w:cs="Arial"/>
              </w:rPr>
              <w:t xml:space="preserve">. </w:t>
            </w:r>
          </w:p>
          <w:p w14:paraId="65696637" w14:textId="1C497B63" w:rsidR="008B1AFC" w:rsidRDefault="0058604D" w:rsidP="006503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5F11F2">
              <w:rPr>
                <w:rFonts w:ascii="Arial" w:eastAsia="Times New Roman" w:hAnsi="Arial" w:cs="Arial"/>
                <w:u w:val="single"/>
              </w:rPr>
              <w:t>Cancer Project</w:t>
            </w:r>
            <w:r w:rsidRPr="0058604D">
              <w:rPr>
                <w:rFonts w:ascii="Arial" w:eastAsia="Times New Roman" w:hAnsi="Arial" w:cs="Arial"/>
              </w:rPr>
              <w:t xml:space="preserve"> </w:t>
            </w:r>
            <w:r w:rsidR="00C82FE5">
              <w:rPr>
                <w:rFonts w:ascii="Arial" w:eastAsia="Times New Roman" w:hAnsi="Arial" w:cs="Arial"/>
              </w:rPr>
              <w:t>–</w:t>
            </w:r>
            <w:r w:rsidR="000A6636">
              <w:rPr>
                <w:rFonts w:ascii="Arial" w:eastAsia="Times New Roman" w:hAnsi="Arial" w:cs="Arial"/>
              </w:rPr>
              <w:t xml:space="preserve"> </w:t>
            </w:r>
            <w:r w:rsidR="00C82FE5">
              <w:rPr>
                <w:rFonts w:ascii="Arial" w:eastAsia="Times New Roman" w:hAnsi="Arial" w:cs="Arial"/>
              </w:rPr>
              <w:t>CB</w:t>
            </w:r>
            <w:r w:rsidR="00C62391">
              <w:rPr>
                <w:rFonts w:ascii="Arial" w:eastAsia="Times New Roman" w:hAnsi="Arial" w:cs="Arial"/>
              </w:rPr>
              <w:t xml:space="preserve"> and NLPC</w:t>
            </w:r>
            <w:r w:rsidR="00C82FE5">
              <w:rPr>
                <w:rFonts w:ascii="Arial" w:eastAsia="Times New Roman" w:hAnsi="Arial" w:cs="Arial"/>
              </w:rPr>
              <w:t xml:space="preserve"> has </w:t>
            </w:r>
            <w:r w:rsidR="008B1AFC">
              <w:rPr>
                <w:rFonts w:ascii="Arial" w:eastAsia="Times New Roman" w:hAnsi="Arial" w:cs="Arial"/>
              </w:rPr>
              <w:t xml:space="preserve">supported </w:t>
            </w:r>
            <w:r w:rsidR="00C62391">
              <w:rPr>
                <w:rFonts w:ascii="Arial" w:eastAsia="Times New Roman" w:hAnsi="Arial" w:cs="Arial"/>
              </w:rPr>
              <w:t>NHSE/</w:t>
            </w:r>
            <w:r w:rsidR="00C82FE5">
              <w:rPr>
                <w:rFonts w:ascii="Arial" w:eastAsia="Times New Roman" w:hAnsi="Arial" w:cs="Arial"/>
              </w:rPr>
              <w:t>Cancer Alliance</w:t>
            </w:r>
            <w:r w:rsidR="000528A8">
              <w:rPr>
                <w:rFonts w:ascii="Arial" w:eastAsia="Times New Roman" w:hAnsi="Arial" w:cs="Arial"/>
              </w:rPr>
              <w:t xml:space="preserve"> </w:t>
            </w:r>
            <w:r w:rsidR="00C82FE5">
              <w:rPr>
                <w:rFonts w:ascii="Arial" w:eastAsia="Times New Roman" w:hAnsi="Arial" w:cs="Arial"/>
              </w:rPr>
              <w:t xml:space="preserve">pilot </w:t>
            </w:r>
            <w:r w:rsidR="000528A8">
              <w:rPr>
                <w:rFonts w:ascii="Arial" w:eastAsia="Times New Roman" w:hAnsi="Arial" w:cs="Arial"/>
              </w:rPr>
              <w:t xml:space="preserve">with funding </w:t>
            </w:r>
            <w:r w:rsidR="00C82FE5">
              <w:rPr>
                <w:rFonts w:ascii="Arial" w:eastAsia="Times New Roman" w:hAnsi="Arial" w:cs="Arial"/>
              </w:rPr>
              <w:t>to provide</w:t>
            </w:r>
            <w:r w:rsidR="000528A8">
              <w:rPr>
                <w:rFonts w:ascii="Arial" w:eastAsia="Times New Roman" w:hAnsi="Arial" w:cs="Arial"/>
              </w:rPr>
              <w:t xml:space="preserve"> patients</w:t>
            </w:r>
            <w:r w:rsidR="00C82FE5">
              <w:rPr>
                <w:rFonts w:ascii="Arial" w:eastAsia="Times New Roman" w:hAnsi="Arial" w:cs="Arial"/>
              </w:rPr>
              <w:t xml:space="preserve"> extra consultation and rapid referral</w:t>
            </w:r>
            <w:r w:rsidR="000528A8">
              <w:rPr>
                <w:rFonts w:ascii="Arial" w:eastAsia="Times New Roman" w:hAnsi="Arial" w:cs="Arial"/>
              </w:rPr>
              <w:t xml:space="preserve"> to diagnostic centre. </w:t>
            </w:r>
          </w:p>
          <w:p w14:paraId="2CBF5FD3" w14:textId="5115FBBB" w:rsidR="0058604D" w:rsidRPr="0058604D" w:rsidRDefault="008B1AFC" w:rsidP="008B1AFC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21 </w:t>
            </w:r>
            <w:r w:rsidR="00715F32">
              <w:rPr>
                <w:rFonts w:ascii="Arial" w:eastAsia="Times New Roman" w:hAnsi="Arial" w:cs="Arial"/>
              </w:rPr>
              <w:t>pharmacies</w:t>
            </w:r>
            <w:r>
              <w:rPr>
                <w:rFonts w:ascii="Arial" w:eastAsia="Times New Roman" w:hAnsi="Arial" w:cs="Arial"/>
              </w:rPr>
              <w:t xml:space="preserve"> onboarding with 14 signed up to the service. </w:t>
            </w:r>
          </w:p>
          <w:p w14:paraId="5E914144" w14:textId="07E4A95B" w:rsidR="0058604D" w:rsidRDefault="0058604D" w:rsidP="006503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0343C2">
              <w:rPr>
                <w:rFonts w:ascii="Arial" w:eastAsia="Times New Roman" w:hAnsi="Arial" w:cs="Arial"/>
                <w:u w:val="single"/>
              </w:rPr>
              <w:t>Quality Assurance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831DF2">
              <w:rPr>
                <w:rFonts w:ascii="Arial" w:eastAsia="Times New Roman" w:hAnsi="Arial" w:cs="Arial"/>
              </w:rPr>
              <w:t>– Emma is a Quality Assurance Pharmacist</w:t>
            </w:r>
            <w:r w:rsidR="006153A5">
              <w:rPr>
                <w:rFonts w:ascii="Arial" w:eastAsia="Times New Roman" w:hAnsi="Arial" w:cs="Arial"/>
              </w:rPr>
              <w:t xml:space="preserve"> and works within the POD team. </w:t>
            </w:r>
          </w:p>
          <w:p w14:paraId="797BE924" w14:textId="777CE620" w:rsidR="006153A5" w:rsidRDefault="00C62391" w:rsidP="006153A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 far quite a r</w:t>
            </w:r>
            <w:r w:rsidR="007560AE">
              <w:rPr>
                <w:rFonts w:ascii="Arial" w:eastAsia="Times New Roman" w:hAnsi="Arial" w:cs="Arial"/>
              </w:rPr>
              <w:t xml:space="preserve">eactive role and supporting Pharmacy First, role will </w:t>
            </w:r>
            <w:r w:rsidR="006F3576">
              <w:rPr>
                <w:rFonts w:ascii="Arial" w:eastAsia="Times New Roman" w:hAnsi="Arial" w:cs="Arial"/>
              </w:rPr>
              <w:t>shift to sharing learning and case studies. Record</w:t>
            </w:r>
            <w:r w:rsidR="006B6BCC">
              <w:rPr>
                <w:rFonts w:ascii="Arial" w:eastAsia="Times New Roman" w:hAnsi="Arial" w:cs="Arial"/>
              </w:rPr>
              <w:t xml:space="preserve"> keeping will have a higher scrutiny and looking at </w:t>
            </w:r>
            <w:r w:rsidR="000343C2">
              <w:rPr>
                <w:rFonts w:ascii="Arial" w:eastAsia="Times New Roman" w:hAnsi="Arial" w:cs="Arial"/>
              </w:rPr>
              <w:t>pharmacy</w:t>
            </w:r>
            <w:r w:rsidR="006B6BCC">
              <w:rPr>
                <w:rFonts w:ascii="Arial" w:eastAsia="Times New Roman" w:hAnsi="Arial" w:cs="Arial"/>
              </w:rPr>
              <w:t xml:space="preserve"> process</w:t>
            </w:r>
            <w:r w:rsidR="000343C2">
              <w:rPr>
                <w:rFonts w:ascii="Arial" w:eastAsia="Times New Roman" w:hAnsi="Arial" w:cs="Arial"/>
              </w:rPr>
              <w:t>es</w:t>
            </w:r>
            <w:r w:rsidR="006B6BCC">
              <w:rPr>
                <w:rFonts w:ascii="Arial" w:eastAsia="Times New Roman" w:hAnsi="Arial" w:cs="Arial"/>
              </w:rPr>
              <w:t xml:space="preserve">. </w:t>
            </w:r>
            <w:r w:rsidR="00145ED9">
              <w:rPr>
                <w:rFonts w:ascii="Arial" w:eastAsia="Times New Roman" w:hAnsi="Arial" w:cs="Arial"/>
              </w:rPr>
              <w:t xml:space="preserve">Encourage engagement </w:t>
            </w:r>
            <w:r w:rsidR="000E445C">
              <w:rPr>
                <w:rFonts w:ascii="Arial" w:eastAsia="Times New Roman" w:hAnsi="Arial" w:cs="Arial"/>
              </w:rPr>
              <w:t>as ICB is there is a supportive role</w:t>
            </w:r>
            <w:r w:rsidR="007414ED">
              <w:rPr>
                <w:rFonts w:ascii="Arial" w:eastAsia="Times New Roman" w:hAnsi="Arial" w:cs="Arial"/>
              </w:rPr>
              <w:t xml:space="preserve"> and </w:t>
            </w:r>
            <w:r w:rsidR="000343C2">
              <w:rPr>
                <w:rFonts w:ascii="Arial" w:eastAsia="Times New Roman" w:hAnsi="Arial" w:cs="Arial"/>
              </w:rPr>
              <w:t xml:space="preserve">will </w:t>
            </w:r>
            <w:r w:rsidR="007414ED">
              <w:rPr>
                <w:rFonts w:ascii="Arial" w:eastAsia="Times New Roman" w:hAnsi="Arial" w:cs="Arial"/>
              </w:rPr>
              <w:t>help shape support.</w:t>
            </w:r>
          </w:p>
          <w:p w14:paraId="0C1966CD" w14:textId="58DA7461" w:rsidR="00831DF2" w:rsidRPr="0071285B" w:rsidRDefault="00D23D44" w:rsidP="0071285B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SNEE POD Quality Officer has started</w:t>
            </w:r>
            <w:r w:rsidR="00BC65EB">
              <w:rPr>
                <w:rFonts w:ascii="Arial" w:eastAsia="Times New Roman" w:hAnsi="Arial" w:cs="Arial"/>
              </w:rPr>
              <w:t xml:space="preserve"> too. </w:t>
            </w:r>
          </w:p>
          <w:p w14:paraId="02E2F67E" w14:textId="15F9AE24" w:rsidR="006503D5" w:rsidRPr="0071285B" w:rsidRDefault="006503D5" w:rsidP="00712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0343C2">
              <w:rPr>
                <w:rFonts w:ascii="Arial" w:eastAsia="Times New Roman" w:hAnsi="Arial" w:cs="Arial"/>
                <w:u w:val="single"/>
              </w:rPr>
              <w:t>Workforce support</w:t>
            </w:r>
            <w:r w:rsidR="00D47A9D">
              <w:rPr>
                <w:rFonts w:ascii="Arial" w:eastAsia="Times New Roman" w:hAnsi="Arial" w:cs="Arial"/>
              </w:rPr>
              <w:t xml:space="preserve"> </w:t>
            </w:r>
            <w:r w:rsidRPr="0058604D">
              <w:rPr>
                <w:rFonts w:ascii="Arial" w:eastAsia="Times New Roman" w:hAnsi="Arial" w:cs="Arial"/>
              </w:rPr>
              <w:t xml:space="preserve">- </w:t>
            </w:r>
            <w:r w:rsidRPr="0071285B">
              <w:rPr>
                <w:rFonts w:ascii="Arial" w:eastAsia="Times New Roman" w:hAnsi="Arial" w:cs="Arial"/>
              </w:rPr>
              <w:t xml:space="preserve">Foundation Pharmacist Training </w:t>
            </w:r>
            <w:r w:rsidR="00D47A9D" w:rsidRPr="0071285B">
              <w:rPr>
                <w:rFonts w:ascii="Arial" w:eastAsia="Times New Roman" w:hAnsi="Arial" w:cs="Arial"/>
              </w:rPr>
              <w:t>– will know on Monday</w:t>
            </w:r>
            <w:r w:rsidR="0071285B" w:rsidRPr="0071285B">
              <w:rPr>
                <w:rFonts w:ascii="Arial" w:eastAsia="Times New Roman" w:hAnsi="Arial" w:cs="Arial"/>
              </w:rPr>
              <w:t xml:space="preserve"> how many places still need to be filled. </w:t>
            </w:r>
            <w:r w:rsidR="00FE6068" w:rsidRPr="0071285B">
              <w:rPr>
                <w:rFonts w:ascii="Arial" w:eastAsia="Times New Roman" w:hAnsi="Arial" w:cs="Arial"/>
              </w:rPr>
              <w:t>Regional Pharmacy Workforce meetings</w:t>
            </w:r>
            <w:r w:rsidR="0071285B" w:rsidRPr="0071285B">
              <w:rPr>
                <w:rFonts w:ascii="Arial" w:eastAsia="Times New Roman" w:hAnsi="Arial" w:cs="Arial"/>
              </w:rPr>
              <w:t xml:space="preserve">, being attended by TD. </w:t>
            </w:r>
          </w:p>
          <w:p w14:paraId="3BD7CB83" w14:textId="207F3517" w:rsidR="006D46F4" w:rsidRPr="006D46F4" w:rsidRDefault="006D46F4" w:rsidP="006503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proofErr w:type="spellStart"/>
            <w:r w:rsidRPr="00A41623">
              <w:rPr>
                <w:rFonts w:ascii="Arial" w:eastAsia="Times New Roman" w:hAnsi="Arial" w:cs="Arial"/>
                <w:u w:val="single"/>
              </w:rPr>
              <w:t>VirtualOutcomes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71285B">
              <w:rPr>
                <w:rFonts w:ascii="Arial" w:eastAsia="Times New Roman" w:hAnsi="Arial" w:cs="Arial"/>
              </w:rPr>
              <w:t xml:space="preserve">– Will be funded by both ICBs. </w:t>
            </w:r>
            <w:r w:rsidR="00C62391">
              <w:rPr>
                <w:rFonts w:ascii="Arial" w:eastAsia="Times New Roman" w:hAnsi="Arial" w:cs="Arial"/>
              </w:rPr>
              <w:t>We thank them for this support.</w:t>
            </w:r>
          </w:p>
          <w:p w14:paraId="15B8F348" w14:textId="3185C5D1" w:rsidR="0058655B" w:rsidRPr="00B12C68" w:rsidRDefault="006D46F4" w:rsidP="00B12C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  <w:r w:rsidRPr="00A41623">
              <w:rPr>
                <w:rFonts w:ascii="Arial" w:eastAsia="Times New Roman" w:hAnsi="Arial" w:cs="Arial"/>
                <w:u w:val="single"/>
              </w:rPr>
              <w:t>SNEE Digital upskilling</w:t>
            </w:r>
            <w:r w:rsidR="003B6E1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- NHS App initiative</w:t>
            </w:r>
            <w:r w:rsidR="003B6E1E">
              <w:rPr>
                <w:rFonts w:ascii="Arial" w:eastAsia="Times New Roman" w:hAnsi="Arial" w:cs="Arial"/>
              </w:rPr>
              <w:t>:</w:t>
            </w:r>
            <w:r w:rsidR="0071285B">
              <w:rPr>
                <w:rFonts w:ascii="Arial" w:eastAsia="Times New Roman" w:hAnsi="Arial" w:cs="Arial"/>
              </w:rPr>
              <w:t xml:space="preserve"> </w:t>
            </w:r>
            <w:r w:rsidR="0058655B">
              <w:rPr>
                <w:rFonts w:ascii="Arial" w:eastAsia="Times New Roman" w:hAnsi="Arial" w:cs="Arial"/>
              </w:rPr>
              <w:t>IC</w:t>
            </w:r>
            <w:r w:rsidR="00F302F5">
              <w:rPr>
                <w:rFonts w:ascii="Arial" w:eastAsia="Times New Roman" w:hAnsi="Arial" w:cs="Arial"/>
              </w:rPr>
              <w:t>B</w:t>
            </w:r>
            <w:r w:rsidR="0058655B">
              <w:rPr>
                <w:rFonts w:ascii="Arial" w:eastAsia="Times New Roman" w:hAnsi="Arial" w:cs="Arial"/>
              </w:rPr>
              <w:t xml:space="preserve"> will </w:t>
            </w:r>
            <w:r w:rsidR="00F302F5">
              <w:rPr>
                <w:rFonts w:ascii="Arial" w:eastAsia="Times New Roman" w:hAnsi="Arial" w:cs="Arial"/>
              </w:rPr>
              <w:t>fund training of pharmacy staff</w:t>
            </w:r>
            <w:r w:rsidR="006E2FB1">
              <w:rPr>
                <w:rFonts w:ascii="Arial" w:eastAsia="Times New Roman" w:hAnsi="Arial" w:cs="Arial"/>
              </w:rPr>
              <w:t xml:space="preserve"> on features of NHS App. P</w:t>
            </w:r>
            <w:r w:rsidR="0058655B">
              <w:rPr>
                <w:rFonts w:ascii="Arial" w:eastAsia="Times New Roman" w:hAnsi="Arial" w:cs="Arial"/>
              </w:rPr>
              <w:t xml:space="preserve">harmacies </w:t>
            </w:r>
            <w:r w:rsidR="006E2FB1">
              <w:rPr>
                <w:rFonts w:ascii="Arial" w:eastAsia="Times New Roman" w:hAnsi="Arial" w:cs="Arial"/>
              </w:rPr>
              <w:t>may</w:t>
            </w:r>
            <w:r w:rsidR="0058655B">
              <w:rPr>
                <w:rFonts w:ascii="Arial" w:eastAsia="Times New Roman" w:hAnsi="Arial" w:cs="Arial"/>
              </w:rPr>
              <w:t xml:space="preserve"> support patients wit</w:t>
            </w:r>
            <w:r w:rsidR="009B25B5">
              <w:rPr>
                <w:rFonts w:ascii="Arial" w:eastAsia="Times New Roman" w:hAnsi="Arial" w:cs="Arial"/>
              </w:rPr>
              <w:t>h</w:t>
            </w:r>
            <w:r w:rsidR="0058655B">
              <w:rPr>
                <w:rFonts w:ascii="Arial" w:eastAsia="Times New Roman" w:hAnsi="Arial" w:cs="Arial"/>
              </w:rPr>
              <w:t xml:space="preserve"> the use of the NHS App</w:t>
            </w:r>
            <w:r w:rsidR="006E2FB1">
              <w:rPr>
                <w:rFonts w:ascii="Arial" w:eastAsia="Times New Roman" w:hAnsi="Arial" w:cs="Arial"/>
              </w:rPr>
              <w:t>- we are investigating a funded intervention service in London</w:t>
            </w:r>
            <w:r w:rsidR="0024139A">
              <w:rPr>
                <w:rFonts w:ascii="Arial" w:eastAsia="Times New Roman" w:hAnsi="Arial" w:cs="Arial"/>
              </w:rPr>
              <w:t>.</w:t>
            </w:r>
            <w:r w:rsidR="0058655B">
              <w:rPr>
                <w:rFonts w:ascii="Arial" w:eastAsia="Times New Roman" w:hAnsi="Arial" w:cs="Arial"/>
              </w:rPr>
              <w:t xml:space="preserve"> </w:t>
            </w:r>
            <w:r w:rsidR="003B6E1E">
              <w:rPr>
                <w:rFonts w:ascii="Arial" w:eastAsia="Times New Roman" w:hAnsi="Arial" w:cs="Arial"/>
              </w:rPr>
              <w:t xml:space="preserve">Looking at hardware for </w:t>
            </w:r>
            <w:r w:rsidR="0011329F">
              <w:rPr>
                <w:rFonts w:ascii="Arial" w:eastAsia="Times New Roman" w:hAnsi="Arial" w:cs="Arial"/>
              </w:rPr>
              <w:t>pharmac</w:t>
            </w:r>
            <w:r w:rsidR="00E5192F">
              <w:rPr>
                <w:rFonts w:ascii="Arial" w:eastAsia="Times New Roman" w:hAnsi="Arial" w:cs="Arial"/>
              </w:rPr>
              <w:t>ies</w:t>
            </w:r>
            <w:r w:rsidR="0011329F">
              <w:rPr>
                <w:rFonts w:ascii="Arial" w:eastAsia="Times New Roman" w:hAnsi="Arial" w:cs="Arial"/>
              </w:rPr>
              <w:t xml:space="preserve"> to support</w:t>
            </w:r>
            <w:r w:rsidR="00A41623">
              <w:rPr>
                <w:rFonts w:ascii="Arial" w:eastAsia="Times New Roman" w:hAnsi="Arial" w:cs="Arial"/>
              </w:rPr>
              <w:t xml:space="preserve"> patients too. </w:t>
            </w:r>
            <w:r w:rsidR="0024139A">
              <w:rPr>
                <w:rFonts w:ascii="Arial" w:eastAsia="Times New Roman" w:hAnsi="Arial" w:cs="Arial"/>
              </w:rPr>
              <w:t>Lee has identified some laptops, which is very welcome.</w:t>
            </w:r>
          </w:p>
          <w:p w14:paraId="7E7A0F7A" w14:textId="3F36C0AD" w:rsidR="008A51DC" w:rsidRPr="008A51DC" w:rsidRDefault="008A51DC" w:rsidP="00D81D78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2045" w:type="dxa"/>
          </w:tcPr>
          <w:p w14:paraId="2BB0B3F5" w14:textId="2F47F00B" w:rsidR="00FA2511" w:rsidRPr="00F17547" w:rsidRDefault="00FA25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068" w:rsidRPr="00F17547" w14:paraId="11AD4140" w14:textId="77777777" w:rsidTr="00486A07">
        <w:tc>
          <w:tcPr>
            <w:tcW w:w="1440" w:type="dxa"/>
          </w:tcPr>
          <w:p w14:paraId="33A93BF9" w14:textId="77777777" w:rsidR="00FE6068" w:rsidRDefault="00FE6068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  <w:p w14:paraId="2341AFDF" w14:textId="7480B13E" w:rsidR="00B14BAF" w:rsidRPr="00B14BAF" w:rsidRDefault="00B14BAF" w:rsidP="00FE606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5E5C03C9" w14:textId="7AE6F8A6" w:rsidR="00FE6068" w:rsidRDefault="00FE6068" w:rsidP="00FE606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E6068">
              <w:rPr>
                <w:rFonts w:ascii="Arial" w:hAnsi="Arial" w:cs="Arial"/>
                <w:b/>
                <w:bCs/>
                <w:lang w:val="en-US"/>
              </w:rPr>
              <w:t>Market Entry-</w:t>
            </w:r>
            <w:r w:rsidRPr="00FE6068">
              <w:rPr>
                <w:rFonts w:ascii="Arial" w:hAnsi="Arial" w:cs="Arial"/>
                <w:lang w:val="en-US"/>
              </w:rPr>
              <w:t xml:space="preserve"> Papers will be distributed ahead of the meeting.</w:t>
            </w:r>
          </w:p>
          <w:p w14:paraId="4C3CA8F9" w14:textId="6C3FD570" w:rsidR="00FE6068" w:rsidRDefault="00FE6068" w:rsidP="00FE60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 w:rsidRPr="00FE6068">
              <w:rPr>
                <w:rFonts w:ascii="Arial" w:hAnsi="Arial" w:cs="Arial"/>
                <w:lang w:val="en-US"/>
              </w:rPr>
              <w:t xml:space="preserve">Unforeseen Benefits Application, </w:t>
            </w:r>
            <w:proofErr w:type="spellStart"/>
            <w:r w:rsidRPr="00FE6068">
              <w:rPr>
                <w:rFonts w:ascii="Arial" w:hAnsi="Arial" w:cs="Arial"/>
                <w:lang w:val="en-US"/>
              </w:rPr>
              <w:t>Foschell</w:t>
            </w:r>
            <w:proofErr w:type="spellEnd"/>
            <w:r w:rsidRPr="00FE6068">
              <w:rPr>
                <w:rFonts w:ascii="Arial" w:hAnsi="Arial" w:cs="Arial"/>
                <w:lang w:val="en-US"/>
              </w:rPr>
              <w:t xml:space="preserve"> Ltd, Watton</w:t>
            </w:r>
          </w:p>
          <w:p w14:paraId="12DD4CA3" w14:textId="26F6C98D" w:rsidR="00AF2F62" w:rsidRPr="00AF2F62" w:rsidRDefault="0006346D" w:rsidP="00A80C55">
            <w:pPr>
              <w:pStyle w:val="ListParagraph"/>
              <w:ind w:left="70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C617CC">
              <w:rPr>
                <w:rFonts w:ascii="Arial" w:hAnsi="Arial" w:cs="Arial"/>
                <w:lang w:val="en-US"/>
              </w:rPr>
              <w:t xml:space="preserve">Circulated with committee papers, </w:t>
            </w:r>
            <w:r w:rsidR="00FA68DB">
              <w:rPr>
                <w:rFonts w:ascii="Arial" w:hAnsi="Arial" w:cs="Arial"/>
                <w:lang w:val="en-US"/>
              </w:rPr>
              <w:t>committee</w:t>
            </w:r>
            <w:r w:rsidR="00A80C55">
              <w:rPr>
                <w:rFonts w:ascii="Arial" w:hAnsi="Arial" w:cs="Arial"/>
                <w:lang w:val="en-US"/>
              </w:rPr>
              <w:t xml:space="preserve">   </w:t>
            </w:r>
            <w:r w:rsidR="007A1726">
              <w:rPr>
                <w:rFonts w:ascii="Arial" w:hAnsi="Arial" w:cs="Arial"/>
                <w:lang w:val="en-US"/>
              </w:rPr>
              <w:t xml:space="preserve"> </w:t>
            </w:r>
            <w:r w:rsidR="00823012">
              <w:rPr>
                <w:rFonts w:ascii="Arial" w:hAnsi="Arial" w:cs="Arial"/>
                <w:lang w:val="en-US"/>
              </w:rPr>
              <w:t>discuss</w:t>
            </w:r>
            <w:r w:rsidR="00411300">
              <w:rPr>
                <w:rFonts w:ascii="Arial" w:hAnsi="Arial" w:cs="Arial"/>
                <w:lang w:val="en-US"/>
              </w:rPr>
              <w:t>ion and feedback provided to T</w:t>
            </w:r>
            <w:r w:rsidR="0024139A">
              <w:rPr>
                <w:rFonts w:ascii="Arial" w:hAnsi="Arial" w:cs="Arial"/>
                <w:lang w:val="en-US"/>
              </w:rPr>
              <w:t>D</w:t>
            </w:r>
            <w:r w:rsidR="00223A30">
              <w:rPr>
                <w:rFonts w:ascii="Arial" w:hAnsi="Arial" w:cs="Arial"/>
                <w:lang w:val="en-US"/>
              </w:rPr>
              <w:t xml:space="preserve"> to respond</w:t>
            </w:r>
            <w:r w:rsidR="00411300">
              <w:rPr>
                <w:rFonts w:ascii="Arial" w:hAnsi="Arial" w:cs="Arial"/>
                <w:lang w:val="en-US"/>
              </w:rPr>
              <w:t xml:space="preserve">. </w:t>
            </w:r>
          </w:p>
          <w:p w14:paraId="78D0EC4E" w14:textId="77777777" w:rsidR="00FE6068" w:rsidRDefault="00FE6068" w:rsidP="00FE60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NW Pharma</w:t>
            </w:r>
            <w:r w:rsidR="00445513">
              <w:rPr>
                <w:rFonts w:ascii="Arial" w:hAnsi="Arial" w:cs="Arial"/>
                <w:lang w:val="en-US"/>
              </w:rPr>
              <w:t xml:space="preserve"> Ltd. NSC</w:t>
            </w:r>
            <w:r>
              <w:rPr>
                <w:rFonts w:ascii="Arial" w:hAnsi="Arial" w:cs="Arial"/>
                <w:lang w:val="en-US"/>
              </w:rPr>
              <w:t xml:space="preserve"> Relocation</w:t>
            </w:r>
            <w:r w:rsidR="00445513">
              <w:rPr>
                <w:rFonts w:ascii="Arial" w:hAnsi="Arial" w:cs="Arial"/>
                <w:lang w:val="en-US"/>
              </w:rPr>
              <w:t xml:space="preserve"> to Grove Surgery and simultaneous closure of Lime Pharmacy.</w:t>
            </w:r>
          </w:p>
          <w:p w14:paraId="2A04C485" w14:textId="4009578F" w:rsidR="00A80C55" w:rsidRPr="005D27AE" w:rsidRDefault="00A80C55" w:rsidP="00A80C55">
            <w:pPr>
              <w:pStyle w:val="ListParagraph"/>
              <w:ind w:left="7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Circulated with committee papers, </w:t>
            </w:r>
            <w:r w:rsidR="00403E4C">
              <w:rPr>
                <w:rFonts w:ascii="Arial" w:hAnsi="Arial" w:cs="Arial"/>
                <w:lang w:val="en-US"/>
              </w:rPr>
              <w:t>application to relocate</w:t>
            </w:r>
            <w:r w:rsidR="00223A30">
              <w:rPr>
                <w:rFonts w:ascii="Arial" w:hAnsi="Arial" w:cs="Arial"/>
                <w:lang w:val="en-US"/>
              </w:rPr>
              <w:t>, committee discussion and feedback provided to T</w:t>
            </w:r>
            <w:r w:rsidR="0024139A">
              <w:rPr>
                <w:rFonts w:ascii="Arial" w:hAnsi="Arial" w:cs="Arial"/>
                <w:lang w:val="en-US"/>
              </w:rPr>
              <w:t>D</w:t>
            </w:r>
            <w:r w:rsidR="00223A30">
              <w:rPr>
                <w:rFonts w:ascii="Arial" w:hAnsi="Arial" w:cs="Arial"/>
                <w:lang w:val="en-US"/>
              </w:rPr>
              <w:t xml:space="preserve"> to respond.</w:t>
            </w:r>
          </w:p>
        </w:tc>
        <w:tc>
          <w:tcPr>
            <w:tcW w:w="2045" w:type="dxa"/>
          </w:tcPr>
          <w:p w14:paraId="13F3F93C" w14:textId="33983B73" w:rsidR="00FE6068" w:rsidRPr="00F17547" w:rsidRDefault="00FE6068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068" w:rsidRPr="00F17547" w14:paraId="1F7E0AC9" w14:textId="77777777" w:rsidTr="00486A07">
        <w:tc>
          <w:tcPr>
            <w:tcW w:w="1440" w:type="dxa"/>
          </w:tcPr>
          <w:p w14:paraId="363C434B" w14:textId="77777777" w:rsidR="00FE6068" w:rsidRDefault="00FE6068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8174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7FFCA08" w14:textId="0CC2EA5F" w:rsidR="00B14BAF" w:rsidRPr="00B14BAF" w:rsidRDefault="00B14BAF" w:rsidP="00FE606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1D7DE3E1" w14:textId="77777777" w:rsidR="00FE6068" w:rsidRDefault="00FE6068" w:rsidP="00FE606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CCA Questions</w:t>
            </w:r>
          </w:p>
          <w:p w14:paraId="3AF67A6F" w14:textId="0CA3D859" w:rsidR="00B80F76" w:rsidRPr="00BC019B" w:rsidRDefault="008817D3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019B">
              <w:rPr>
                <w:rFonts w:ascii="Arial" w:hAnsi="Arial" w:cs="Arial"/>
                <w:sz w:val="24"/>
                <w:szCs w:val="24"/>
                <w:lang w:val="en-US"/>
              </w:rPr>
              <w:t>CCA questions,</w:t>
            </w:r>
            <w:r w:rsidR="00BC019B" w:rsidRPr="00BC019B">
              <w:rPr>
                <w:rFonts w:ascii="Arial" w:hAnsi="Arial" w:cs="Arial"/>
                <w:sz w:val="24"/>
                <w:szCs w:val="24"/>
                <w:lang w:val="en-US"/>
              </w:rPr>
              <w:t xml:space="preserve"> KS will complete for Norfolk and</w:t>
            </w:r>
            <w:r w:rsidRPr="00BC0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723C2" w:rsidRPr="00BC019B">
              <w:rPr>
                <w:rFonts w:ascii="Arial" w:hAnsi="Arial" w:cs="Arial"/>
                <w:sz w:val="24"/>
                <w:szCs w:val="24"/>
                <w:lang w:val="en-US"/>
              </w:rPr>
              <w:t xml:space="preserve">GM </w:t>
            </w:r>
            <w:r w:rsidR="00BC019B" w:rsidRPr="00BC019B">
              <w:rPr>
                <w:rFonts w:ascii="Arial" w:hAnsi="Arial" w:cs="Arial"/>
                <w:sz w:val="24"/>
                <w:szCs w:val="24"/>
                <w:lang w:val="en-US"/>
              </w:rPr>
              <w:t xml:space="preserve">for Suffolk. </w:t>
            </w:r>
          </w:p>
        </w:tc>
        <w:tc>
          <w:tcPr>
            <w:tcW w:w="2045" w:type="dxa"/>
          </w:tcPr>
          <w:p w14:paraId="1CC3D2E3" w14:textId="77777777" w:rsidR="00FE6068" w:rsidRPr="00F17547" w:rsidRDefault="00FE6068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068" w:rsidRPr="00F17547" w14:paraId="65BF20FE" w14:textId="77777777" w:rsidTr="00486A07">
        <w:tc>
          <w:tcPr>
            <w:tcW w:w="1440" w:type="dxa"/>
          </w:tcPr>
          <w:p w14:paraId="523F268C" w14:textId="77777777" w:rsidR="00FE6068" w:rsidRDefault="00FE6068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817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1707CF6" w14:textId="2CA5ECF8" w:rsidR="00B14BAF" w:rsidRPr="00B14BAF" w:rsidRDefault="00B14BAF" w:rsidP="00FE606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3AF02F19" w14:textId="77777777" w:rsidR="00FE6068" w:rsidRDefault="00FE6068" w:rsidP="00FE606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A.O.B.</w:t>
            </w:r>
          </w:p>
          <w:p w14:paraId="0896CD17" w14:textId="77777777" w:rsidR="00441FBA" w:rsidRDefault="0010414B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414B">
              <w:rPr>
                <w:rFonts w:ascii="Arial" w:hAnsi="Arial" w:cs="Arial"/>
                <w:sz w:val="24"/>
                <w:szCs w:val="24"/>
                <w:lang w:val="en-US"/>
              </w:rPr>
              <w:t>Annual flu letter – applies to CP and GPs, with a start of 1</w:t>
            </w:r>
            <w:r w:rsidRPr="0010414B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Pr="0010414B">
              <w:rPr>
                <w:rFonts w:ascii="Arial" w:hAnsi="Arial" w:cs="Arial"/>
                <w:sz w:val="24"/>
                <w:szCs w:val="24"/>
                <w:lang w:val="en-US"/>
              </w:rPr>
              <w:t xml:space="preserve"> October. </w:t>
            </w:r>
          </w:p>
          <w:p w14:paraId="7276F909" w14:textId="350908FE" w:rsidR="00007224" w:rsidRDefault="00007224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Next committee – </w:t>
            </w:r>
            <w:r w:rsidR="00887035">
              <w:rPr>
                <w:rFonts w:ascii="Arial" w:hAnsi="Arial" w:cs="Arial"/>
                <w:sz w:val="24"/>
                <w:szCs w:val="24"/>
                <w:lang w:val="en-US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will need to </w:t>
            </w:r>
            <w:r w:rsidR="00EC0209">
              <w:rPr>
                <w:rFonts w:ascii="Arial" w:hAnsi="Arial" w:cs="Arial"/>
                <w:sz w:val="24"/>
                <w:szCs w:val="24"/>
                <w:lang w:val="en-US"/>
              </w:rPr>
              <w:t>put interest</w:t>
            </w:r>
            <w:r w:rsidR="00F021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87035">
              <w:rPr>
                <w:rFonts w:ascii="Arial" w:hAnsi="Arial" w:cs="Arial"/>
                <w:sz w:val="24"/>
                <w:szCs w:val="24"/>
                <w:lang w:val="en-US"/>
              </w:rPr>
              <w:t xml:space="preserve">forward </w:t>
            </w:r>
            <w:r w:rsidR="00F0219F">
              <w:rPr>
                <w:rFonts w:ascii="Arial" w:hAnsi="Arial" w:cs="Arial"/>
                <w:sz w:val="24"/>
                <w:szCs w:val="24"/>
                <w:lang w:val="en-US"/>
              </w:rPr>
              <w:t xml:space="preserve">for chair, vice chair, </w:t>
            </w:r>
            <w:r w:rsidR="006A5C78">
              <w:rPr>
                <w:rFonts w:ascii="Arial" w:hAnsi="Arial" w:cs="Arial"/>
                <w:sz w:val="24"/>
                <w:szCs w:val="24"/>
                <w:lang w:val="en-US"/>
              </w:rPr>
              <w:t>treasurer</w:t>
            </w:r>
            <w:r w:rsidR="00F021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2CEE1886" w14:textId="3C7A7B6E" w:rsidR="00F0219F" w:rsidRDefault="00F0219F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PharmOutcomes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Significant disruption caused </w:t>
            </w:r>
            <w:r w:rsidR="00A971F2">
              <w:rPr>
                <w:rFonts w:ascii="Arial" w:hAnsi="Arial" w:cs="Arial"/>
                <w:sz w:val="24"/>
                <w:szCs w:val="24"/>
                <w:lang w:val="en-US"/>
              </w:rPr>
              <w:t xml:space="preserve">in MAV introduction with no notice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r w:rsidR="00250596">
              <w:rPr>
                <w:rFonts w:ascii="Arial" w:hAnsi="Arial" w:cs="Arial"/>
                <w:sz w:val="24"/>
                <w:szCs w:val="24"/>
                <w:lang w:val="en-US"/>
              </w:rPr>
              <w:t>ICB / Public health teams should raise this higher</w:t>
            </w:r>
            <w:r w:rsidR="00A971F2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 w:rsidR="00BD559B">
              <w:rPr>
                <w:rFonts w:ascii="Arial" w:hAnsi="Arial" w:cs="Arial"/>
                <w:sz w:val="24"/>
                <w:szCs w:val="24"/>
                <w:lang w:val="en-US"/>
              </w:rPr>
              <w:t xml:space="preserve">put </w:t>
            </w:r>
            <w:r w:rsidR="00A971F2">
              <w:rPr>
                <w:rFonts w:ascii="Arial" w:hAnsi="Arial" w:cs="Arial"/>
                <w:sz w:val="24"/>
                <w:szCs w:val="24"/>
                <w:lang w:val="en-US"/>
              </w:rPr>
              <w:t>complain</w:t>
            </w:r>
            <w:r w:rsidR="00BD559B">
              <w:rPr>
                <w:rFonts w:ascii="Arial" w:hAnsi="Arial" w:cs="Arial"/>
                <w:sz w:val="24"/>
                <w:szCs w:val="24"/>
                <w:lang w:val="en-US"/>
              </w:rPr>
              <w:t>t in</w:t>
            </w:r>
            <w:r w:rsidR="00A971F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1376CF33" w14:textId="5D53D45F" w:rsidR="00250596" w:rsidRPr="0010414B" w:rsidRDefault="00A971F2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Provider Company </w:t>
            </w:r>
            <w:r w:rsidR="00576500">
              <w:rPr>
                <w:rFonts w:ascii="Arial" w:hAnsi="Arial" w:cs="Arial"/>
                <w:sz w:val="24"/>
                <w:szCs w:val="24"/>
                <w:lang w:val="en-US"/>
              </w:rPr>
              <w:t>discussion to be raised again with the new committee</w:t>
            </w:r>
            <w:r w:rsidR="0040468E">
              <w:rPr>
                <w:rFonts w:ascii="Arial" w:hAnsi="Arial" w:cs="Arial"/>
                <w:sz w:val="24"/>
                <w:szCs w:val="24"/>
                <w:lang w:val="en-US"/>
              </w:rPr>
              <w:t xml:space="preserve"> in due course</w:t>
            </w:r>
            <w:r w:rsidR="0057650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045" w:type="dxa"/>
          </w:tcPr>
          <w:p w14:paraId="4FF7853C" w14:textId="77777777" w:rsidR="00FE6068" w:rsidRPr="00F17547" w:rsidRDefault="00FE6068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513B7" w:rsidRPr="00F17547" w14:paraId="3A0A50FE" w14:textId="77777777" w:rsidTr="00486A07">
        <w:tc>
          <w:tcPr>
            <w:tcW w:w="1440" w:type="dxa"/>
          </w:tcPr>
          <w:p w14:paraId="6244169E" w14:textId="77777777" w:rsidR="003513B7" w:rsidRPr="003513B7" w:rsidRDefault="003513B7" w:rsidP="00FE6068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</w:tcPr>
          <w:p w14:paraId="69248EAD" w14:textId="77777777" w:rsidR="003513B7" w:rsidRPr="001739DA" w:rsidRDefault="003513B7" w:rsidP="003513B7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</w:tcPr>
          <w:p w14:paraId="3A82768A" w14:textId="77777777" w:rsidR="003513B7" w:rsidRPr="003513B7" w:rsidRDefault="003513B7" w:rsidP="00FE6068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3513B7" w:rsidRPr="00F17547" w14:paraId="718DDD76" w14:textId="77777777" w:rsidTr="00486A07">
        <w:tc>
          <w:tcPr>
            <w:tcW w:w="1440" w:type="dxa"/>
          </w:tcPr>
          <w:p w14:paraId="3AE61C4B" w14:textId="77777777" w:rsidR="009D4C58" w:rsidRDefault="009D4C58" w:rsidP="00FE6068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6D81481C" w14:textId="77777777" w:rsidR="009D4C58" w:rsidRPr="009D4C58" w:rsidRDefault="009D4C58" w:rsidP="00FE6068">
            <w:pPr>
              <w:rPr>
                <w:rFonts w:ascii="Arial" w:hAnsi="Arial" w:cs="Arial"/>
                <w:color w:val="FF0000"/>
                <w:sz w:val="4"/>
                <w:szCs w:val="4"/>
                <w:lang w:val="en-US"/>
              </w:rPr>
            </w:pPr>
          </w:p>
          <w:p w14:paraId="369F0D76" w14:textId="297FD116" w:rsidR="003513B7" w:rsidRPr="00F17547" w:rsidRDefault="003513B7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13B7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370" w:type="dxa"/>
          </w:tcPr>
          <w:p w14:paraId="1C4B1797" w14:textId="4B20B72C" w:rsidR="009D4C58" w:rsidRDefault="009D4C58" w:rsidP="009D4C5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ction Log </w:t>
            </w:r>
          </w:p>
          <w:p w14:paraId="03EF283F" w14:textId="77777777" w:rsidR="009D4C58" w:rsidRPr="009D4C58" w:rsidRDefault="009D4C58" w:rsidP="009D4C5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A75F9DE" w14:textId="5A08BD18" w:rsidR="003513B7" w:rsidRPr="002F4AC6" w:rsidRDefault="003513B7" w:rsidP="003513B7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739D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Action – CB to find out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regarding payroll / pensions</w:t>
            </w:r>
            <w:r w:rsidRPr="001739D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if succession applies</w:t>
            </w:r>
            <w:r w:rsidRPr="001739D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and feedback.</w:t>
            </w:r>
          </w:p>
          <w:p w14:paraId="0ED4350C" w14:textId="77777777" w:rsidR="003513B7" w:rsidRPr="00F17547" w:rsidRDefault="003513B7" w:rsidP="00FE606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</w:tcPr>
          <w:p w14:paraId="7CF4AA6C" w14:textId="77777777" w:rsidR="009D4C58" w:rsidRDefault="009D4C58" w:rsidP="00FE6068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3648AA00" w14:textId="77777777" w:rsidR="009D4C58" w:rsidRPr="009D4C58" w:rsidRDefault="009D4C58" w:rsidP="00FE6068">
            <w:pPr>
              <w:rPr>
                <w:rFonts w:ascii="Arial" w:hAnsi="Arial" w:cs="Arial"/>
                <w:color w:val="FF0000"/>
                <w:sz w:val="8"/>
                <w:szCs w:val="8"/>
                <w:lang w:val="en-US"/>
              </w:rPr>
            </w:pPr>
          </w:p>
          <w:p w14:paraId="7E03C447" w14:textId="0BBEC126" w:rsidR="003513B7" w:rsidRPr="00F17547" w:rsidRDefault="003513B7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13B7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CB</w:t>
            </w:r>
          </w:p>
        </w:tc>
      </w:tr>
      <w:tr w:rsidR="00FE6068" w:rsidRPr="00F17547" w14:paraId="7C996A2C" w14:textId="77777777" w:rsidTr="78509A62">
        <w:trPr>
          <w:trHeight w:val="1202"/>
        </w:trPr>
        <w:tc>
          <w:tcPr>
            <w:tcW w:w="0" w:type="auto"/>
            <w:gridSpan w:val="3"/>
          </w:tcPr>
          <w:p w14:paraId="70619413" w14:textId="41DDFDC2" w:rsidR="00445513" w:rsidRPr="009048C3" w:rsidRDefault="009048C3" w:rsidP="009048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0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First meeting of the new committee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 17</w:t>
            </w:r>
            <w:r w:rsidRPr="001C1E1D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April 2024</w:t>
            </w:r>
            <w:r w:rsidR="004B5BF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4B5BF0" w:rsidRPr="00D64D2D">
              <w:rPr>
                <w:rFonts w:ascii="Arial" w:hAnsi="Arial" w:cs="Arial"/>
                <w:sz w:val="24"/>
                <w:szCs w:val="24"/>
              </w:rPr>
              <w:t>Diss Business Hub,</w:t>
            </w:r>
            <w:r w:rsidR="004B5BF0" w:rsidRPr="0016440B">
              <w:rPr>
                <w:rFonts w:ascii="Arial" w:hAnsi="Arial" w:cs="Arial"/>
                <w:sz w:val="24"/>
                <w:szCs w:val="24"/>
              </w:rPr>
              <w:t xml:space="preserve"> Diss Business Park, Hopper Way, Diss IP22 4GT</w:t>
            </w:r>
          </w:p>
          <w:p w14:paraId="6A7A9B01" w14:textId="53980322" w:rsidR="00FE6068" w:rsidRPr="00F17547" w:rsidRDefault="009048C3" w:rsidP="00FE60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75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 of Next Meeting</w:t>
            </w:r>
            <w:r w:rsidRPr="00F1754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B5BF0">
              <w:rPr>
                <w:rFonts w:ascii="Arial" w:hAnsi="Arial" w:cs="Arial"/>
                <w:sz w:val="24"/>
                <w:szCs w:val="24"/>
                <w:lang w:val="en-US"/>
              </w:rPr>
              <w:t>TBC</w:t>
            </w:r>
          </w:p>
        </w:tc>
      </w:tr>
    </w:tbl>
    <w:p w14:paraId="60C4F9C4" w14:textId="77777777" w:rsidR="00486A07" w:rsidRDefault="00486A07" w:rsidP="00486A07"/>
    <w:p w14:paraId="7FAEB89A" w14:textId="77777777" w:rsidR="00486A07" w:rsidRPr="00FA2511" w:rsidRDefault="00486A07" w:rsidP="00486A07">
      <w:r>
        <w:t>Signed………………………………………………………………………….                               Date………………………………………………..</w:t>
      </w:r>
    </w:p>
    <w:p w14:paraId="196C3837" w14:textId="7D339EA6" w:rsidR="002D6D46" w:rsidRPr="00FA2511" w:rsidRDefault="002D6D46" w:rsidP="00FA2511"/>
    <w:sectPr w:rsidR="002D6D46" w:rsidRPr="00FA2511" w:rsidSect="00973A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04" w:bottom="851" w:left="737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0AE9" w14:textId="77777777" w:rsidR="00973A04" w:rsidRDefault="00973A04" w:rsidP="000009E6">
      <w:r>
        <w:separator/>
      </w:r>
    </w:p>
  </w:endnote>
  <w:endnote w:type="continuationSeparator" w:id="0">
    <w:p w14:paraId="65856B4B" w14:textId="77777777" w:rsidR="00973A04" w:rsidRDefault="00973A04" w:rsidP="000009E6">
      <w:r>
        <w:continuationSeparator/>
      </w:r>
    </w:p>
  </w:endnote>
  <w:endnote w:type="continuationNotice" w:id="1">
    <w:p w14:paraId="12D1E675" w14:textId="77777777" w:rsidR="00973A04" w:rsidRDefault="00973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B942" w14:textId="3806BFCA" w:rsidR="002477A0" w:rsidRDefault="00F97177" w:rsidP="004758C6">
    <w:pPr>
      <w:rPr>
        <w:rFonts w:ascii="DM Sans" w:hAnsi="DM Sans" w:cs="Arial"/>
        <w:color w:val="106B62"/>
        <w:sz w:val="20"/>
        <w:szCs w:val="20"/>
        <w:lang w:eastAsia="en-GB"/>
      </w:rPr>
    </w:pPr>
    <w:r>
      <w:rPr>
        <w:rFonts w:ascii="DM Sans" w:hAnsi="DM Sans" w:cs="Arial"/>
        <w:color w:val="106B62"/>
        <w:sz w:val="20"/>
        <w:szCs w:val="20"/>
        <w:lang w:eastAsia="en-GB"/>
      </w:rPr>
      <w:t>Community Pharmacy Norfolk &amp; Community Pharmacy Suffolk minutes –</w:t>
    </w:r>
    <w:r w:rsidR="008C3933">
      <w:rPr>
        <w:rFonts w:ascii="DM Sans" w:hAnsi="DM Sans" w:cs="Arial"/>
        <w:color w:val="106B62"/>
        <w:sz w:val="20"/>
        <w:szCs w:val="20"/>
        <w:lang w:eastAsia="en-GB"/>
      </w:rPr>
      <w:t xml:space="preserve"> 20</w:t>
    </w:r>
    <w:r w:rsidR="008C3933" w:rsidRPr="008C3933">
      <w:rPr>
        <w:rFonts w:ascii="DM Sans" w:hAnsi="DM Sans" w:cs="Arial"/>
        <w:color w:val="106B62"/>
        <w:sz w:val="20"/>
        <w:szCs w:val="20"/>
        <w:vertAlign w:val="superscript"/>
        <w:lang w:eastAsia="en-GB"/>
      </w:rPr>
      <w:t>th</w:t>
    </w:r>
    <w:r w:rsidR="008C3933">
      <w:rPr>
        <w:rFonts w:ascii="DM Sans" w:hAnsi="DM Sans" w:cs="Arial"/>
        <w:color w:val="106B62"/>
        <w:sz w:val="20"/>
        <w:szCs w:val="20"/>
        <w:lang w:eastAsia="en-GB"/>
      </w:rPr>
      <w:t xml:space="preserve"> March</w:t>
    </w:r>
    <w:r>
      <w:rPr>
        <w:rFonts w:ascii="DM Sans" w:hAnsi="DM Sans" w:cs="Arial"/>
        <w:color w:val="106B62"/>
        <w:sz w:val="20"/>
        <w:szCs w:val="20"/>
        <w:lang w:eastAsia="en-GB"/>
      </w:rPr>
      <w:t xml:space="preserve"> 2024</w:t>
    </w:r>
    <w:r w:rsidR="00FA2511">
      <w:rPr>
        <w:rFonts w:ascii="DM Sans" w:hAnsi="DM Sans" w:cs="Arial"/>
        <w:noProof/>
        <w:color w:val="0072CE" w:themeColor="text1"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6613B978" wp14:editId="405007BB">
          <wp:simplePos x="0" y="0"/>
          <wp:positionH relativeFrom="column">
            <wp:posOffset>3926205</wp:posOffset>
          </wp:positionH>
          <wp:positionV relativeFrom="page">
            <wp:posOffset>8767918</wp:posOffset>
          </wp:positionV>
          <wp:extent cx="3452011" cy="2056291"/>
          <wp:effectExtent l="0" t="0" r="0" b="0"/>
          <wp:wrapNone/>
          <wp:docPr id="1641888277" name="Picture 1641888277" descr="A picture containing screenshot,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138761" name="Picture 3" descr="A picture containing screenshot, colorful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116" cy="206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340">
      <w:rPr>
        <w:rFonts w:ascii="DM Sans" w:hAnsi="DM Sans" w:cs="Arial"/>
        <w:color w:val="106B62"/>
        <w:sz w:val="20"/>
        <w:szCs w:val="20"/>
        <w:lang w:eastAsia="en-GB"/>
      </w:rPr>
      <w:t xml:space="preserve">       </w:t>
    </w:r>
    <w:r w:rsidR="00DD5340" w:rsidRPr="0022588F">
      <w:rPr>
        <w:rFonts w:ascii="DM Sans" w:hAnsi="DM Sans" w:cs="Arial"/>
        <w:color w:val="106B62"/>
        <w:sz w:val="20"/>
        <w:szCs w:val="20"/>
        <w:lang w:eastAsia="en-GB"/>
      </w:rPr>
      <w:t xml:space="preserve">Page </w:t>
    </w:r>
    <w:r w:rsidR="00DD5340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begin"/>
    </w:r>
    <w:r w:rsidR="00DD5340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instrText xml:space="preserve"> PAGE  \* Arabic  \* MERGEFORMAT </w:instrText>
    </w:r>
    <w:r w:rsidR="00DD5340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separate"/>
    </w:r>
    <w:r w:rsidR="00DD5340">
      <w:rPr>
        <w:rFonts w:ascii="DM Sans" w:hAnsi="DM Sans" w:cs="Arial"/>
        <w:b/>
        <w:bCs/>
        <w:color w:val="106B62"/>
        <w:sz w:val="20"/>
        <w:szCs w:val="20"/>
        <w:lang w:eastAsia="en-GB"/>
      </w:rPr>
      <w:t>1</w:t>
    </w:r>
    <w:r w:rsidR="00DD5340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end"/>
    </w:r>
    <w:r w:rsidR="00DD5340" w:rsidRPr="0022588F">
      <w:rPr>
        <w:rFonts w:ascii="DM Sans" w:hAnsi="DM Sans" w:cs="Arial"/>
        <w:color w:val="106B62"/>
        <w:sz w:val="20"/>
        <w:szCs w:val="20"/>
        <w:lang w:eastAsia="en-GB"/>
      </w:rPr>
      <w:t xml:space="preserve"> of </w:t>
    </w:r>
    <w:r w:rsidR="00DD5340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begin"/>
    </w:r>
    <w:r w:rsidR="00DD5340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instrText xml:space="preserve"> NUMPAGES  \* Arabic  \* MERGEFORMAT </w:instrText>
    </w:r>
    <w:r w:rsidR="00DD5340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separate"/>
    </w:r>
    <w:r w:rsidR="00DD5340">
      <w:rPr>
        <w:rFonts w:ascii="DM Sans" w:hAnsi="DM Sans" w:cs="Arial"/>
        <w:b/>
        <w:bCs/>
        <w:color w:val="106B62"/>
        <w:sz w:val="20"/>
        <w:szCs w:val="20"/>
        <w:lang w:eastAsia="en-GB"/>
      </w:rPr>
      <w:t>8</w:t>
    </w:r>
    <w:r w:rsidR="00DD5340" w:rsidRPr="0022588F">
      <w:rPr>
        <w:rFonts w:ascii="DM Sans" w:hAnsi="DM Sans" w:cs="Arial"/>
        <w:b/>
        <w:bCs/>
        <w:color w:val="106B62"/>
        <w:sz w:val="20"/>
        <w:szCs w:val="20"/>
        <w:lang w:eastAsia="en-GB"/>
      </w:rPr>
      <w:fldChar w:fldCharType="end"/>
    </w:r>
  </w:p>
  <w:p w14:paraId="4869FB22" w14:textId="50C703A9" w:rsidR="002477A0" w:rsidRDefault="002477A0" w:rsidP="002477A0">
    <w:pPr>
      <w:rPr>
        <w:rFonts w:ascii="DM Sans" w:hAnsi="DM Sans" w:cs="Arial"/>
        <w:color w:val="106B62"/>
        <w:sz w:val="20"/>
        <w:szCs w:val="20"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8247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08DE6E5" w14:textId="0A54DF4E" w:rsidR="003C7ECB" w:rsidRDefault="00431137">
            <w:pPr>
              <w:pStyle w:val="Footer"/>
              <w:jc w:val="center"/>
            </w:pPr>
            <w:r>
              <w:rPr>
                <w:rFonts w:ascii="DM Sans" w:hAnsi="DM Sans" w:cs="Arial"/>
                <w:color w:val="106B62"/>
                <w:sz w:val="20"/>
                <w:szCs w:val="20"/>
                <w:lang w:eastAsia="en-GB"/>
              </w:rPr>
              <w:t>Community Pharmacy Norfolk &amp; Community Pharmacy Suffolk minutes – 20</w:t>
            </w:r>
            <w:r w:rsidRPr="008C3933">
              <w:rPr>
                <w:rFonts w:ascii="DM Sans" w:hAnsi="DM Sans" w:cs="Arial"/>
                <w:color w:val="106B62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DM Sans" w:hAnsi="DM Sans" w:cs="Arial"/>
                <w:color w:val="106B62"/>
                <w:sz w:val="20"/>
                <w:szCs w:val="20"/>
                <w:lang w:eastAsia="en-GB"/>
              </w:rPr>
              <w:t xml:space="preserve"> March 2024</w:t>
            </w:r>
            <w:r>
              <w:rPr>
                <w:rFonts w:ascii="DM Sans" w:hAnsi="DM Sans" w:cs="Arial"/>
                <w:noProof/>
                <w:color w:val="0072CE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6" behindDoc="1" locked="0" layoutInCell="1" allowOverlap="1" wp14:anchorId="47923A8B" wp14:editId="4FDCBDF0">
                  <wp:simplePos x="0" y="0"/>
                  <wp:positionH relativeFrom="column">
                    <wp:posOffset>3926205</wp:posOffset>
                  </wp:positionH>
                  <wp:positionV relativeFrom="page">
                    <wp:posOffset>8767918</wp:posOffset>
                  </wp:positionV>
                  <wp:extent cx="3452011" cy="2056291"/>
                  <wp:effectExtent l="0" t="0" r="0" b="0"/>
                  <wp:wrapNone/>
                  <wp:docPr id="353009492" name="Picture 353009492" descr="A picture containing screenshot, colorful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138761" name="Picture 3" descr="A picture containing screenshot, colorfulness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116" cy="206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M Sans" w:hAnsi="DM Sans" w:cs="Arial"/>
                <w:color w:val="106B62"/>
                <w:sz w:val="20"/>
                <w:szCs w:val="20"/>
                <w:lang w:eastAsia="en-GB"/>
              </w:rPr>
              <w:t xml:space="preserve">       </w:t>
            </w:r>
            <w:r w:rsidR="005A55BB">
              <w:rPr>
                <w:rFonts w:ascii="DM Sans" w:hAnsi="DM Sans" w:cs="Arial"/>
                <w:noProof/>
                <w:color w:val="0072CE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4" behindDoc="1" locked="0" layoutInCell="1" allowOverlap="1" wp14:anchorId="29E1B5C7" wp14:editId="51EFA626">
                  <wp:simplePos x="0" y="0"/>
                  <wp:positionH relativeFrom="column">
                    <wp:posOffset>3653273</wp:posOffset>
                  </wp:positionH>
                  <wp:positionV relativeFrom="page">
                    <wp:posOffset>8631555</wp:posOffset>
                  </wp:positionV>
                  <wp:extent cx="3452011" cy="2056291"/>
                  <wp:effectExtent l="0" t="0" r="0" b="0"/>
                  <wp:wrapNone/>
                  <wp:docPr id="61759297" name="Picture 61759297" descr="A picture containing screenshot, colorful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138761" name="Picture 3" descr="A picture containing screenshot, colorfulness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011" cy="205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431137">
              <w:rPr>
                <w:rFonts w:ascii="DM Sans" w:hAnsi="DM Sans" w:cs="Arial"/>
                <w:color w:val="106B62"/>
                <w:sz w:val="20"/>
                <w:szCs w:val="20"/>
                <w:lang w:eastAsia="en-GB"/>
              </w:rPr>
              <w:t xml:space="preserve"> </w:t>
            </w:r>
            <w:r w:rsidRPr="0022588F">
              <w:rPr>
                <w:rFonts w:ascii="DM Sans" w:hAnsi="DM Sans" w:cs="Arial"/>
                <w:color w:val="106B62"/>
                <w:sz w:val="20"/>
                <w:szCs w:val="20"/>
                <w:lang w:eastAsia="en-GB"/>
              </w:rPr>
              <w:t xml:space="preserve">Page </w:t>
            </w:r>
            <w:r w:rsidRPr="0022588F"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fldChar w:fldCharType="begin"/>
            </w:r>
            <w:r w:rsidRPr="0022588F"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instrText xml:space="preserve"> PAGE  \* Arabic  \* MERGEFORMAT </w:instrText>
            </w:r>
            <w:r w:rsidRPr="0022588F"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t>2</w:t>
            </w:r>
            <w:r w:rsidRPr="0022588F"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fldChar w:fldCharType="end"/>
            </w:r>
            <w:r w:rsidRPr="0022588F">
              <w:rPr>
                <w:rFonts w:ascii="DM Sans" w:hAnsi="DM Sans" w:cs="Arial"/>
                <w:color w:val="106B62"/>
                <w:sz w:val="20"/>
                <w:szCs w:val="20"/>
                <w:lang w:eastAsia="en-GB"/>
              </w:rPr>
              <w:t xml:space="preserve"> of </w:t>
            </w:r>
            <w:r w:rsidRPr="0022588F"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fldChar w:fldCharType="begin"/>
            </w:r>
            <w:r w:rsidRPr="0022588F"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instrText xml:space="preserve"> NUMPAGES  \* Arabic  \* MERGEFORMAT </w:instrText>
            </w:r>
            <w:r w:rsidRPr="0022588F"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t>4</w:t>
            </w:r>
            <w:r w:rsidRPr="0022588F">
              <w:rPr>
                <w:rFonts w:ascii="DM Sans" w:hAnsi="DM Sans" w:cs="Arial"/>
                <w:b/>
                <w:bCs/>
                <w:color w:val="106B62"/>
                <w:sz w:val="20"/>
                <w:szCs w:val="20"/>
                <w:lang w:eastAsia="en-GB"/>
              </w:rPr>
              <w:fldChar w:fldCharType="end"/>
            </w:r>
          </w:p>
        </w:sdtContent>
      </w:sdt>
    </w:sdtContent>
  </w:sdt>
  <w:p w14:paraId="2F077D44" w14:textId="6ED1C560" w:rsidR="000009E6" w:rsidRPr="00FA2511" w:rsidRDefault="000009E6" w:rsidP="00FA2511">
    <w:pPr>
      <w:pStyle w:val="Footer"/>
      <w:rPr>
        <w:rFonts w:ascii="DM Sans" w:hAnsi="DM Sans"/>
        <w:color w:val="0072CE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F723" w14:textId="77777777" w:rsidR="00973A04" w:rsidRDefault="00973A04" w:rsidP="000009E6">
      <w:r>
        <w:separator/>
      </w:r>
    </w:p>
  </w:footnote>
  <w:footnote w:type="continuationSeparator" w:id="0">
    <w:p w14:paraId="67751340" w14:textId="77777777" w:rsidR="00973A04" w:rsidRDefault="00973A04" w:rsidP="000009E6">
      <w:r>
        <w:continuationSeparator/>
      </w:r>
    </w:p>
  </w:footnote>
  <w:footnote w:type="continuationNotice" w:id="1">
    <w:p w14:paraId="216B53F0" w14:textId="77777777" w:rsidR="00973A04" w:rsidRDefault="00973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705D" w14:textId="75F88AE9" w:rsidR="00575489" w:rsidRDefault="00A60B91">
    <w:pPr>
      <w:pStyle w:val="Header"/>
    </w:pPr>
    <w:r>
      <w:rPr>
        <w:noProof/>
      </w:rPr>
      <w:drawing>
        <wp:anchor distT="0" distB="0" distL="114300" distR="114300" simplePos="0" relativeHeight="251658245" behindDoc="1" locked="0" layoutInCell="1" allowOverlap="1" wp14:anchorId="5AF60760" wp14:editId="6324AFEC">
          <wp:simplePos x="0" y="0"/>
          <wp:positionH relativeFrom="column">
            <wp:posOffset>4358640</wp:posOffset>
          </wp:positionH>
          <wp:positionV relativeFrom="page">
            <wp:posOffset>-3810</wp:posOffset>
          </wp:positionV>
          <wp:extent cx="2746375" cy="2116455"/>
          <wp:effectExtent l="0" t="0" r="0" b="0"/>
          <wp:wrapNone/>
          <wp:docPr id="1986967900" name="Picture 1986967900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211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0830" w14:textId="17EC7139" w:rsidR="00736A64" w:rsidRDefault="00D01DAD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96BC929" wp14:editId="69853EFA">
          <wp:simplePos x="0" y="0"/>
          <wp:positionH relativeFrom="column">
            <wp:posOffset>667385</wp:posOffset>
          </wp:positionH>
          <wp:positionV relativeFrom="paragraph">
            <wp:posOffset>138430</wp:posOffset>
          </wp:positionV>
          <wp:extent cx="2329180" cy="688340"/>
          <wp:effectExtent l="0" t="0" r="0" b="0"/>
          <wp:wrapThrough wrapText="bothSides">
            <wp:wrapPolygon edited="0">
              <wp:start x="0" y="0"/>
              <wp:lineTo x="0" y="20923"/>
              <wp:lineTo x="21376" y="20923"/>
              <wp:lineTo x="21376" y="0"/>
              <wp:lineTo x="0" y="0"/>
            </wp:wrapPolygon>
          </wp:wrapThrough>
          <wp:docPr id="467247453" name="Picture 1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243885" name="Picture 1" descr="Blue and orang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46">
      <w:rPr>
        <w:rFonts w:ascii="Arial" w:hAnsi="Arial" w:cs="Arial"/>
        <w:noProof/>
        <w:color w:val="0072CE"/>
        <w:sz w:val="20"/>
        <w:szCs w:val="20"/>
        <w:lang w:eastAsia="en-GB"/>
        <w14:ligatures w14:val="none"/>
      </w:rPr>
      <w:drawing>
        <wp:anchor distT="0" distB="0" distL="114300" distR="114300" simplePos="0" relativeHeight="251658240" behindDoc="0" locked="0" layoutInCell="1" allowOverlap="1" wp14:anchorId="05170C1D" wp14:editId="33133AB0">
          <wp:simplePos x="0" y="0"/>
          <wp:positionH relativeFrom="column">
            <wp:posOffset>3148965</wp:posOffset>
          </wp:positionH>
          <wp:positionV relativeFrom="paragraph">
            <wp:posOffset>-76200</wp:posOffset>
          </wp:positionV>
          <wp:extent cx="2279650" cy="941705"/>
          <wp:effectExtent l="0" t="0" r="6350" b="0"/>
          <wp:wrapThrough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hrough>
          <wp:docPr id="876658674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49"/>
                  <a:stretch/>
                </pic:blipFill>
                <pic:spPr bwMode="auto">
                  <a:xfrm>
                    <a:off x="0" y="0"/>
                    <a:ext cx="227965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64">
      <w:rPr>
        <w:noProof/>
      </w:rPr>
      <w:drawing>
        <wp:anchor distT="0" distB="0" distL="114300" distR="114300" simplePos="0" relativeHeight="251658243" behindDoc="1" locked="0" layoutInCell="1" allowOverlap="1" wp14:anchorId="13392FEE" wp14:editId="4AEFCACB">
          <wp:simplePos x="0" y="0"/>
          <wp:positionH relativeFrom="column">
            <wp:posOffset>4356100</wp:posOffset>
          </wp:positionH>
          <wp:positionV relativeFrom="page">
            <wp:posOffset>0</wp:posOffset>
          </wp:positionV>
          <wp:extent cx="2746375" cy="2116455"/>
          <wp:effectExtent l="0" t="0" r="0" b="0"/>
          <wp:wrapNone/>
          <wp:docPr id="1633521896" name="Picture 1633521896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211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BE1"/>
    <w:multiLevelType w:val="hybridMultilevel"/>
    <w:tmpl w:val="2348CE74"/>
    <w:lvl w:ilvl="0" w:tplc="FA3C65DC">
      <w:start w:val="1"/>
      <w:numFmt w:val="lowerRoman"/>
      <w:lvlText w:val="%1)"/>
      <w:lvlJc w:val="left"/>
      <w:pPr>
        <w:ind w:left="7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880627"/>
    <w:multiLevelType w:val="hybridMultilevel"/>
    <w:tmpl w:val="4C8E76FA"/>
    <w:lvl w:ilvl="0" w:tplc="B5BC8FEC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3F20"/>
    <w:multiLevelType w:val="hybridMultilevel"/>
    <w:tmpl w:val="4C8E76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91464"/>
    <w:multiLevelType w:val="hybridMultilevel"/>
    <w:tmpl w:val="C996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C37DB"/>
    <w:multiLevelType w:val="hybridMultilevel"/>
    <w:tmpl w:val="4C26B80E"/>
    <w:lvl w:ilvl="0" w:tplc="C7D6F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B7220"/>
    <w:multiLevelType w:val="hybridMultilevel"/>
    <w:tmpl w:val="7F7A03DC"/>
    <w:lvl w:ilvl="0" w:tplc="4E020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665686">
    <w:abstractNumId w:val="5"/>
  </w:num>
  <w:num w:numId="2" w16cid:durableId="430861198">
    <w:abstractNumId w:val="1"/>
  </w:num>
  <w:num w:numId="3" w16cid:durableId="1659532545">
    <w:abstractNumId w:val="2"/>
  </w:num>
  <w:num w:numId="4" w16cid:durableId="98649641">
    <w:abstractNumId w:val="4"/>
  </w:num>
  <w:num w:numId="5" w16cid:durableId="1770658544">
    <w:abstractNumId w:val="3"/>
  </w:num>
  <w:num w:numId="6" w16cid:durableId="203627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1"/>
    <w:rsid w:val="000009E6"/>
    <w:rsid w:val="00002883"/>
    <w:rsid w:val="0000416D"/>
    <w:rsid w:val="00007224"/>
    <w:rsid w:val="00007C1A"/>
    <w:rsid w:val="00013147"/>
    <w:rsid w:val="0001795F"/>
    <w:rsid w:val="000209AA"/>
    <w:rsid w:val="0002514B"/>
    <w:rsid w:val="00025A12"/>
    <w:rsid w:val="00027EE2"/>
    <w:rsid w:val="000343C2"/>
    <w:rsid w:val="000345B0"/>
    <w:rsid w:val="00041E33"/>
    <w:rsid w:val="000528A8"/>
    <w:rsid w:val="00056ED7"/>
    <w:rsid w:val="00063264"/>
    <w:rsid w:val="0006346D"/>
    <w:rsid w:val="00065756"/>
    <w:rsid w:val="00074085"/>
    <w:rsid w:val="00077F43"/>
    <w:rsid w:val="0008114A"/>
    <w:rsid w:val="00085955"/>
    <w:rsid w:val="00096023"/>
    <w:rsid w:val="000A6636"/>
    <w:rsid w:val="000B16F3"/>
    <w:rsid w:val="000C1796"/>
    <w:rsid w:val="000E3F47"/>
    <w:rsid w:val="000E445C"/>
    <w:rsid w:val="0010414B"/>
    <w:rsid w:val="00106EC3"/>
    <w:rsid w:val="00112970"/>
    <w:rsid w:val="0011329F"/>
    <w:rsid w:val="001215DB"/>
    <w:rsid w:val="00125780"/>
    <w:rsid w:val="0014136A"/>
    <w:rsid w:val="00145ED9"/>
    <w:rsid w:val="00150002"/>
    <w:rsid w:val="00150498"/>
    <w:rsid w:val="00153A47"/>
    <w:rsid w:val="00153FF4"/>
    <w:rsid w:val="00156963"/>
    <w:rsid w:val="00164F63"/>
    <w:rsid w:val="0017212F"/>
    <w:rsid w:val="001739DA"/>
    <w:rsid w:val="00187ACC"/>
    <w:rsid w:val="001A21FB"/>
    <w:rsid w:val="001A2CC6"/>
    <w:rsid w:val="001A7C3F"/>
    <w:rsid w:val="001B3CBC"/>
    <w:rsid w:val="001C077C"/>
    <w:rsid w:val="001D4BB6"/>
    <w:rsid w:val="001D5CA7"/>
    <w:rsid w:val="001D7A90"/>
    <w:rsid w:val="001E16CE"/>
    <w:rsid w:val="001E49DF"/>
    <w:rsid w:val="0020156F"/>
    <w:rsid w:val="002077C7"/>
    <w:rsid w:val="00215FB1"/>
    <w:rsid w:val="00217F15"/>
    <w:rsid w:val="00223A30"/>
    <w:rsid w:val="00230434"/>
    <w:rsid w:val="00230FB8"/>
    <w:rsid w:val="00235A74"/>
    <w:rsid w:val="0024139A"/>
    <w:rsid w:val="002477A0"/>
    <w:rsid w:val="00250596"/>
    <w:rsid w:val="00255D50"/>
    <w:rsid w:val="0028701C"/>
    <w:rsid w:val="002B078F"/>
    <w:rsid w:val="002C06AD"/>
    <w:rsid w:val="002C706A"/>
    <w:rsid w:val="002D25A7"/>
    <w:rsid w:val="002D30EB"/>
    <w:rsid w:val="002D3B3B"/>
    <w:rsid w:val="002D6D46"/>
    <w:rsid w:val="002E18B7"/>
    <w:rsid w:val="002E2173"/>
    <w:rsid w:val="002F1478"/>
    <w:rsid w:val="002F4AC6"/>
    <w:rsid w:val="00320853"/>
    <w:rsid w:val="00323286"/>
    <w:rsid w:val="003236DD"/>
    <w:rsid w:val="00346947"/>
    <w:rsid w:val="003513B7"/>
    <w:rsid w:val="003552D3"/>
    <w:rsid w:val="0036279A"/>
    <w:rsid w:val="00370B75"/>
    <w:rsid w:val="00372AEB"/>
    <w:rsid w:val="00375A4C"/>
    <w:rsid w:val="00386DFE"/>
    <w:rsid w:val="00391542"/>
    <w:rsid w:val="003B09DC"/>
    <w:rsid w:val="003B65CB"/>
    <w:rsid w:val="003B6E1E"/>
    <w:rsid w:val="003C0B49"/>
    <w:rsid w:val="003C0DC9"/>
    <w:rsid w:val="003C7ECB"/>
    <w:rsid w:val="003D6DB2"/>
    <w:rsid w:val="00403E4C"/>
    <w:rsid w:val="0040468E"/>
    <w:rsid w:val="0041117E"/>
    <w:rsid w:val="00411300"/>
    <w:rsid w:val="00426FDC"/>
    <w:rsid w:val="00431137"/>
    <w:rsid w:val="00431C21"/>
    <w:rsid w:val="00441FBA"/>
    <w:rsid w:val="00445513"/>
    <w:rsid w:val="004612F3"/>
    <w:rsid w:val="0047546A"/>
    <w:rsid w:val="004758C6"/>
    <w:rsid w:val="00477286"/>
    <w:rsid w:val="0047772D"/>
    <w:rsid w:val="00486A07"/>
    <w:rsid w:val="00495D69"/>
    <w:rsid w:val="004A531A"/>
    <w:rsid w:val="004B5BF0"/>
    <w:rsid w:val="004C7F7B"/>
    <w:rsid w:val="004D464D"/>
    <w:rsid w:val="004E6371"/>
    <w:rsid w:val="0050321D"/>
    <w:rsid w:val="0051045F"/>
    <w:rsid w:val="00517366"/>
    <w:rsid w:val="00530A31"/>
    <w:rsid w:val="00530C56"/>
    <w:rsid w:val="005326A3"/>
    <w:rsid w:val="005473EE"/>
    <w:rsid w:val="005475B5"/>
    <w:rsid w:val="00557E5C"/>
    <w:rsid w:val="005635A0"/>
    <w:rsid w:val="00572FA9"/>
    <w:rsid w:val="00575489"/>
    <w:rsid w:val="00576500"/>
    <w:rsid w:val="00585354"/>
    <w:rsid w:val="0058604D"/>
    <w:rsid w:val="0058655B"/>
    <w:rsid w:val="005A55BB"/>
    <w:rsid w:val="005B7A70"/>
    <w:rsid w:val="005C00BF"/>
    <w:rsid w:val="005C05B5"/>
    <w:rsid w:val="005D27AE"/>
    <w:rsid w:val="005D5DB2"/>
    <w:rsid w:val="005E2D40"/>
    <w:rsid w:val="005E70D7"/>
    <w:rsid w:val="005F11F2"/>
    <w:rsid w:val="00600DC9"/>
    <w:rsid w:val="006064BC"/>
    <w:rsid w:val="006153A5"/>
    <w:rsid w:val="00616795"/>
    <w:rsid w:val="00616C05"/>
    <w:rsid w:val="00626279"/>
    <w:rsid w:val="0063395D"/>
    <w:rsid w:val="006441A7"/>
    <w:rsid w:val="006503D5"/>
    <w:rsid w:val="006505BA"/>
    <w:rsid w:val="00656FA0"/>
    <w:rsid w:val="006642E4"/>
    <w:rsid w:val="006718C8"/>
    <w:rsid w:val="006723C2"/>
    <w:rsid w:val="00673013"/>
    <w:rsid w:val="00683AD4"/>
    <w:rsid w:val="0068442A"/>
    <w:rsid w:val="00687877"/>
    <w:rsid w:val="00691249"/>
    <w:rsid w:val="00691DA1"/>
    <w:rsid w:val="0069676D"/>
    <w:rsid w:val="006A5C78"/>
    <w:rsid w:val="006B5904"/>
    <w:rsid w:val="006B5FD1"/>
    <w:rsid w:val="006B6BCC"/>
    <w:rsid w:val="006D46F4"/>
    <w:rsid w:val="006D5110"/>
    <w:rsid w:val="006D68C3"/>
    <w:rsid w:val="006E2FB1"/>
    <w:rsid w:val="006E6B63"/>
    <w:rsid w:val="006E764F"/>
    <w:rsid w:val="006F3576"/>
    <w:rsid w:val="00701179"/>
    <w:rsid w:val="0070176A"/>
    <w:rsid w:val="007041E2"/>
    <w:rsid w:val="0071285B"/>
    <w:rsid w:val="00713A73"/>
    <w:rsid w:val="00713D1D"/>
    <w:rsid w:val="00715F32"/>
    <w:rsid w:val="007161CA"/>
    <w:rsid w:val="00736A64"/>
    <w:rsid w:val="007414ED"/>
    <w:rsid w:val="00743C1A"/>
    <w:rsid w:val="0074571B"/>
    <w:rsid w:val="0074770A"/>
    <w:rsid w:val="007519FC"/>
    <w:rsid w:val="007535CE"/>
    <w:rsid w:val="00755881"/>
    <w:rsid w:val="007560AE"/>
    <w:rsid w:val="007710D1"/>
    <w:rsid w:val="00781743"/>
    <w:rsid w:val="007851C7"/>
    <w:rsid w:val="007878C5"/>
    <w:rsid w:val="007A1726"/>
    <w:rsid w:val="007B011C"/>
    <w:rsid w:val="007B235B"/>
    <w:rsid w:val="007B5789"/>
    <w:rsid w:val="007B77DF"/>
    <w:rsid w:val="007C03CE"/>
    <w:rsid w:val="007D0AC2"/>
    <w:rsid w:val="007D5DC8"/>
    <w:rsid w:val="007E3FB1"/>
    <w:rsid w:val="007E7A24"/>
    <w:rsid w:val="007F1CA9"/>
    <w:rsid w:val="007F23B4"/>
    <w:rsid w:val="007F53D4"/>
    <w:rsid w:val="00806BC0"/>
    <w:rsid w:val="00812AFA"/>
    <w:rsid w:val="00817D46"/>
    <w:rsid w:val="00823012"/>
    <w:rsid w:val="00831DF2"/>
    <w:rsid w:val="0083679B"/>
    <w:rsid w:val="0084308F"/>
    <w:rsid w:val="00870267"/>
    <w:rsid w:val="00875EC5"/>
    <w:rsid w:val="008811AF"/>
    <w:rsid w:val="008817D3"/>
    <w:rsid w:val="00887035"/>
    <w:rsid w:val="00892714"/>
    <w:rsid w:val="00893C80"/>
    <w:rsid w:val="00895BC8"/>
    <w:rsid w:val="008A51DC"/>
    <w:rsid w:val="008B1AFC"/>
    <w:rsid w:val="008C3933"/>
    <w:rsid w:val="008C6D3F"/>
    <w:rsid w:val="008D1AFE"/>
    <w:rsid w:val="008E58F0"/>
    <w:rsid w:val="008E6E49"/>
    <w:rsid w:val="009005ED"/>
    <w:rsid w:val="009048C3"/>
    <w:rsid w:val="009057A0"/>
    <w:rsid w:val="009067FA"/>
    <w:rsid w:val="00911D81"/>
    <w:rsid w:val="0091489C"/>
    <w:rsid w:val="00924CB1"/>
    <w:rsid w:val="0095022C"/>
    <w:rsid w:val="00951725"/>
    <w:rsid w:val="00952EAA"/>
    <w:rsid w:val="0096239F"/>
    <w:rsid w:val="00966AF0"/>
    <w:rsid w:val="00967532"/>
    <w:rsid w:val="00973A04"/>
    <w:rsid w:val="00975BC3"/>
    <w:rsid w:val="00975D1C"/>
    <w:rsid w:val="00980C7C"/>
    <w:rsid w:val="009914AF"/>
    <w:rsid w:val="0099767D"/>
    <w:rsid w:val="009A1A26"/>
    <w:rsid w:val="009A7F9B"/>
    <w:rsid w:val="009B25B5"/>
    <w:rsid w:val="009B4C42"/>
    <w:rsid w:val="009C4421"/>
    <w:rsid w:val="009C50ED"/>
    <w:rsid w:val="009C538D"/>
    <w:rsid w:val="009D2460"/>
    <w:rsid w:val="009D4C58"/>
    <w:rsid w:val="009D6F0D"/>
    <w:rsid w:val="009E2E59"/>
    <w:rsid w:val="009F1553"/>
    <w:rsid w:val="009F3E46"/>
    <w:rsid w:val="00A10BF3"/>
    <w:rsid w:val="00A1173E"/>
    <w:rsid w:val="00A13DAA"/>
    <w:rsid w:val="00A1741A"/>
    <w:rsid w:val="00A37A35"/>
    <w:rsid w:val="00A41217"/>
    <w:rsid w:val="00A41501"/>
    <w:rsid w:val="00A41623"/>
    <w:rsid w:val="00A50FF6"/>
    <w:rsid w:val="00A6040C"/>
    <w:rsid w:val="00A60B91"/>
    <w:rsid w:val="00A7156A"/>
    <w:rsid w:val="00A80474"/>
    <w:rsid w:val="00A80C55"/>
    <w:rsid w:val="00A81BEE"/>
    <w:rsid w:val="00A81C56"/>
    <w:rsid w:val="00A8573D"/>
    <w:rsid w:val="00A971F2"/>
    <w:rsid w:val="00AA6805"/>
    <w:rsid w:val="00AB4126"/>
    <w:rsid w:val="00AB598B"/>
    <w:rsid w:val="00AB6EA3"/>
    <w:rsid w:val="00AD2EF6"/>
    <w:rsid w:val="00AE219B"/>
    <w:rsid w:val="00AF2F62"/>
    <w:rsid w:val="00AF3FFA"/>
    <w:rsid w:val="00B04B3D"/>
    <w:rsid w:val="00B07C29"/>
    <w:rsid w:val="00B07FB5"/>
    <w:rsid w:val="00B12C68"/>
    <w:rsid w:val="00B14BAF"/>
    <w:rsid w:val="00B161D7"/>
    <w:rsid w:val="00B252D7"/>
    <w:rsid w:val="00B275ED"/>
    <w:rsid w:val="00B3345C"/>
    <w:rsid w:val="00B43C9E"/>
    <w:rsid w:val="00B66621"/>
    <w:rsid w:val="00B704DE"/>
    <w:rsid w:val="00B80F76"/>
    <w:rsid w:val="00B825B5"/>
    <w:rsid w:val="00B93BB1"/>
    <w:rsid w:val="00BA2B35"/>
    <w:rsid w:val="00BC019B"/>
    <w:rsid w:val="00BC65EB"/>
    <w:rsid w:val="00BD0EE2"/>
    <w:rsid w:val="00BD559B"/>
    <w:rsid w:val="00BD66AF"/>
    <w:rsid w:val="00BD7086"/>
    <w:rsid w:val="00BD7C55"/>
    <w:rsid w:val="00BE3240"/>
    <w:rsid w:val="00C02280"/>
    <w:rsid w:val="00C14C59"/>
    <w:rsid w:val="00C15F6F"/>
    <w:rsid w:val="00C21E56"/>
    <w:rsid w:val="00C617CC"/>
    <w:rsid w:val="00C62391"/>
    <w:rsid w:val="00C66BA2"/>
    <w:rsid w:val="00C82FE5"/>
    <w:rsid w:val="00C96F3E"/>
    <w:rsid w:val="00C97295"/>
    <w:rsid w:val="00CA0E99"/>
    <w:rsid w:val="00CB528E"/>
    <w:rsid w:val="00CD0DAA"/>
    <w:rsid w:val="00CE7BEA"/>
    <w:rsid w:val="00CF4828"/>
    <w:rsid w:val="00D01DAD"/>
    <w:rsid w:val="00D047F2"/>
    <w:rsid w:val="00D23D44"/>
    <w:rsid w:val="00D32ADC"/>
    <w:rsid w:val="00D3353D"/>
    <w:rsid w:val="00D47A9D"/>
    <w:rsid w:val="00D52E42"/>
    <w:rsid w:val="00D63CA4"/>
    <w:rsid w:val="00D6436F"/>
    <w:rsid w:val="00D7747A"/>
    <w:rsid w:val="00D81D78"/>
    <w:rsid w:val="00D8409D"/>
    <w:rsid w:val="00D91AF0"/>
    <w:rsid w:val="00D979B9"/>
    <w:rsid w:val="00DA06AD"/>
    <w:rsid w:val="00DA58B7"/>
    <w:rsid w:val="00DA6BF6"/>
    <w:rsid w:val="00DA73D3"/>
    <w:rsid w:val="00DD156D"/>
    <w:rsid w:val="00DD2F89"/>
    <w:rsid w:val="00DD3D7F"/>
    <w:rsid w:val="00DD5340"/>
    <w:rsid w:val="00DE40C3"/>
    <w:rsid w:val="00DE6253"/>
    <w:rsid w:val="00DE6BF7"/>
    <w:rsid w:val="00DE7936"/>
    <w:rsid w:val="00DF0B29"/>
    <w:rsid w:val="00DF7316"/>
    <w:rsid w:val="00E026B1"/>
    <w:rsid w:val="00E03D2E"/>
    <w:rsid w:val="00E04CD7"/>
    <w:rsid w:val="00E04F3A"/>
    <w:rsid w:val="00E057EA"/>
    <w:rsid w:val="00E06EA6"/>
    <w:rsid w:val="00E10375"/>
    <w:rsid w:val="00E2576C"/>
    <w:rsid w:val="00E34D06"/>
    <w:rsid w:val="00E36138"/>
    <w:rsid w:val="00E44541"/>
    <w:rsid w:val="00E4473E"/>
    <w:rsid w:val="00E5192F"/>
    <w:rsid w:val="00E5440E"/>
    <w:rsid w:val="00E721E8"/>
    <w:rsid w:val="00E73E6A"/>
    <w:rsid w:val="00E75FD1"/>
    <w:rsid w:val="00E76846"/>
    <w:rsid w:val="00E8074D"/>
    <w:rsid w:val="00E81171"/>
    <w:rsid w:val="00E956E1"/>
    <w:rsid w:val="00E95F76"/>
    <w:rsid w:val="00EA0A9E"/>
    <w:rsid w:val="00EB171E"/>
    <w:rsid w:val="00EB1A5E"/>
    <w:rsid w:val="00EB3716"/>
    <w:rsid w:val="00EC0209"/>
    <w:rsid w:val="00EC2456"/>
    <w:rsid w:val="00EC448D"/>
    <w:rsid w:val="00EE1F8E"/>
    <w:rsid w:val="00F0219F"/>
    <w:rsid w:val="00F275EB"/>
    <w:rsid w:val="00F302F5"/>
    <w:rsid w:val="00F3424B"/>
    <w:rsid w:val="00F430EF"/>
    <w:rsid w:val="00F55BFE"/>
    <w:rsid w:val="00F76286"/>
    <w:rsid w:val="00F807A1"/>
    <w:rsid w:val="00F916BC"/>
    <w:rsid w:val="00F960A6"/>
    <w:rsid w:val="00F96F21"/>
    <w:rsid w:val="00F97177"/>
    <w:rsid w:val="00FA2511"/>
    <w:rsid w:val="00FA68DB"/>
    <w:rsid w:val="00FB03C3"/>
    <w:rsid w:val="00FC07DE"/>
    <w:rsid w:val="00FD2434"/>
    <w:rsid w:val="00FD30D9"/>
    <w:rsid w:val="00FE12EA"/>
    <w:rsid w:val="00FE2440"/>
    <w:rsid w:val="00FE5EB6"/>
    <w:rsid w:val="00FE6068"/>
    <w:rsid w:val="00FF02DC"/>
    <w:rsid w:val="00FF4FBB"/>
    <w:rsid w:val="07B368FA"/>
    <w:rsid w:val="32C60B4C"/>
    <w:rsid w:val="78509A62"/>
    <w:rsid w:val="7C15C011"/>
    <w:rsid w:val="7E9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188AE"/>
  <w15:chartTrackingRefBased/>
  <w15:docId w15:val="{EF1DC1CA-E593-4D5A-92DD-26C3FB5A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5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0375"/>
    <w:pPr>
      <w:suppressAutoHyphens/>
      <w:autoSpaceDE w:val="0"/>
      <w:autoSpaceDN w:val="0"/>
      <w:adjustRightInd w:val="0"/>
      <w:spacing w:line="312" w:lineRule="auto"/>
      <w:textAlignment w:val="center"/>
    </w:pPr>
    <w:rPr>
      <w:rFonts w:ascii="DM Sans" w:hAnsi="DM Sans" w:cs="DM Sans"/>
      <w:color w:val="0F6B61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9E6"/>
  </w:style>
  <w:style w:type="paragraph" w:styleId="Footer">
    <w:name w:val="footer"/>
    <w:basedOn w:val="Normal"/>
    <w:link w:val="FooterChar"/>
    <w:uiPriority w:val="99"/>
    <w:unhideWhenUsed/>
    <w:rsid w:val="00000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E6"/>
  </w:style>
  <w:style w:type="character" w:styleId="Hyperlink">
    <w:name w:val="Hyperlink"/>
    <w:basedOn w:val="DefaultParagraphFont"/>
    <w:uiPriority w:val="99"/>
    <w:unhideWhenUsed/>
    <w:rsid w:val="00FD2434"/>
    <w:rPr>
      <w:color w:val="FF6D3A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3EE"/>
    <w:pPr>
      <w:ind w:left="720"/>
      <w:contextualSpacing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D4B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2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uiPriority w:val="99"/>
    <w:rsid w:val="00E76846"/>
    <w:rPr>
      <w:rFonts w:ascii="Helvetica" w:eastAsia="Calibri" w:hAnsi="Helvetica" w:cs="Helvetica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A080B.BDBB1D7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Seamons\Documents\Custom%20Office%20Templates\Community%20Pharmacy%20Norfolk%20Letterhead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B6930346DF043AD139FF6DB68128A" ma:contentTypeVersion="14" ma:contentTypeDescription="Create a new document." ma:contentTypeScope="" ma:versionID="e54164befb0f6fe7c604fa7dee5472d0">
  <xsd:schema xmlns:xsd="http://www.w3.org/2001/XMLSchema" xmlns:xs="http://www.w3.org/2001/XMLSchema" xmlns:p="http://schemas.microsoft.com/office/2006/metadata/properties" xmlns:ns2="6a6b784f-3cda-4942-b73c-7d7e8b9d47e5" xmlns:ns3="272909d0-56a8-4551-bbba-d20c5353ccdd" targetNamespace="http://schemas.microsoft.com/office/2006/metadata/properties" ma:root="true" ma:fieldsID="b36594d93715e843298c2a2f200db0ed" ns2:_="" ns3:_="">
    <xsd:import namespace="6a6b784f-3cda-4942-b73c-7d7e8b9d47e5"/>
    <xsd:import namespace="272909d0-56a8-4551-bbba-d20c5353c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b784f-3cda-4942-b73c-7d7e8b9d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d18bfd-b7db-4105-9f07-9d8b65c18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09d0-56a8-4551-bbba-d20c5353ccd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26cb04-cbce-480d-bfcf-2f4563c8d555}" ma:internalName="TaxCatchAll" ma:showField="CatchAllData" ma:web="272909d0-56a8-4551-bbba-d20c5353c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2909d0-56a8-4551-bbba-d20c5353ccdd" xsi:nil="true"/>
    <lcf76f155ced4ddcb4097134ff3c332f xmlns="6a6b784f-3cda-4942-b73c-7d7e8b9d47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7E7625-9793-4822-82EF-CE2787D65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54D49-87FD-4137-A1CC-DE1836D96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b784f-3cda-4942-b73c-7d7e8b9d47e5"/>
    <ds:schemaRef ds:uri="272909d0-56a8-4551-bbba-d20c5353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97F9E-8F7D-4D64-BD40-4C2D4C84C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961D4-E227-4357-8323-6B50FB164F3A}">
  <ds:schemaRefs>
    <ds:schemaRef ds:uri="http://schemas.microsoft.com/office/2006/metadata/properties"/>
    <ds:schemaRef ds:uri="http://schemas.microsoft.com/office/infopath/2007/PartnerControls"/>
    <ds:schemaRef ds:uri="272909d0-56a8-4551-bbba-d20c5353ccdd"/>
    <ds:schemaRef ds:uri="6a6b784f-3cda-4942-b73c-7d7e8b9d47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Pharmacy Norfolk Letterhead</Template>
  <TotalTime>0</TotalTime>
  <Pages>1</Pages>
  <Words>1932</Words>
  <Characters>11016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Seamons</dc:creator>
  <cp:keywords/>
  <dc:description/>
  <cp:lastModifiedBy>Tony Dean</cp:lastModifiedBy>
  <cp:revision>27</cp:revision>
  <dcterms:created xsi:type="dcterms:W3CDTF">2024-03-27T12:32:00Z</dcterms:created>
  <dcterms:modified xsi:type="dcterms:W3CDTF">2024-03-28T13:13:00Z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0x010100ADFB6930346DF043AD139FF6DB68128A</vt:lpwstr>
  </property>
  <property fmtid="{D5CDD505-2E9C-101B-9397-08002B2CF9AE}" pid="3" name="MediaServiceImageTags">
    <vt:lpwstr/>
  </property>
</Properties>
</file>