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E5E" w14:textId="77777777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>Minutes of Suffolk LPC</w:t>
      </w:r>
      <w:r>
        <w:rPr>
          <w:rFonts w:ascii="Verdana" w:hAnsi="Verdana" w:cs="Arial"/>
          <w:b/>
          <w:bCs/>
          <w:sz w:val="32"/>
          <w:szCs w:val="32"/>
          <w:u w:val="single"/>
        </w:rPr>
        <w:t xml:space="preserve"> Committee Meeting</w:t>
      </w: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 xml:space="preserve"> </w:t>
      </w:r>
    </w:p>
    <w:p w14:paraId="569F4172" w14:textId="77AF784C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Verdana"/>
          <w:b/>
        </w:rPr>
      </w:pPr>
      <w:r w:rsidRPr="00A577F8">
        <w:rPr>
          <w:rFonts w:ascii="Verdana" w:hAnsi="Verdana" w:cs="Verdana"/>
          <w:b/>
        </w:rPr>
        <w:t xml:space="preserve">Wednesday </w:t>
      </w:r>
      <w:r w:rsidR="007F7A65">
        <w:rPr>
          <w:rFonts w:ascii="Verdana" w:hAnsi="Verdana" w:cs="Verdana"/>
          <w:b/>
        </w:rPr>
        <w:t>16</w:t>
      </w:r>
      <w:r w:rsidR="007F7A65" w:rsidRPr="007F7A65">
        <w:rPr>
          <w:rFonts w:ascii="Verdana" w:hAnsi="Verdana" w:cs="Verdana"/>
          <w:b/>
          <w:vertAlign w:val="superscript"/>
        </w:rPr>
        <w:t>th</w:t>
      </w:r>
      <w:r w:rsidR="007F7A65">
        <w:rPr>
          <w:rFonts w:ascii="Verdana" w:hAnsi="Verdana" w:cs="Verdana"/>
          <w:b/>
        </w:rPr>
        <w:t xml:space="preserve"> November</w:t>
      </w:r>
      <w:r w:rsidR="002C3283">
        <w:rPr>
          <w:rFonts w:ascii="Verdana" w:hAnsi="Verdana" w:cs="Verdana"/>
          <w:b/>
        </w:rPr>
        <w:t xml:space="preserve"> 2022</w:t>
      </w:r>
    </w:p>
    <w:p w14:paraId="0BBF9FA3" w14:textId="1A426801" w:rsidR="00B55BC2" w:rsidRDefault="00C85B18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  <w:r w:rsidRPr="00C85B18">
        <w:rPr>
          <w:rFonts w:ascii="Verdana" w:hAnsi="Verdana" w:cs="Verdana"/>
          <w:b/>
          <w:color w:val="17365D" w:themeColor="text2" w:themeShade="BF"/>
        </w:rPr>
        <w:t>The A</w:t>
      </w:r>
      <w:r w:rsidR="007F7A65">
        <w:rPr>
          <w:rFonts w:ascii="Verdana" w:hAnsi="Verdana" w:cs="Verdana"/>
          <w:b/>
          <w:color w:val="17365D" w:themeColor="text2" w:themeShade="BF"/>
        </w:rPr>
        <w:t>pex</w:t>
      </w:r>
      <w:r w:rsidR="00AB589C" w:rsidRPr="00C85B18">
        <w:rPr>
          <w:rFonts w:ascii="Verdana" w:hAnsi="Verdana"/>
          <w:b/>
          <w:bCs/>
          <w:color w:val="17365D" w:themeColor="text2" w:themeShade="BF"/>
        </w:rPr>
        <w:t xml:space="preserve">, </w:t>
      </w:r>
      <w:r w:rsidR="00AB589C">
        <w:rPr>
          <w:rFonts w:ascii="Verdana" w:hAnsi="Verdana"/>
          <w:b/>
          <w:bCs/>
          <w:color w:val="17365D" w:themeColor="text2" w:themeShade="BF"/>
        </w:rPr>
        <w:t>Bury St Edmunds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 xml:space="preserve"> at </w:t>
      </w:r>
      <w:r w:rsidR="006D45ED">
        <w:rPr>
          <w:rFonts w:ascii="Verdana" w:hAnsi="Verdana"/>
          <w:b/>
          <w:bCs/>
          <w:color w:val="17365D" w:themeColor="text2" w:themeShade="BF"/>
        </w:rPr>
        <w:t>10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:</w:t>
      </w:r>
      <w:r w:rsidR="006D45ED">
        <w:rPr>
          <w:rFonts w:ascii="Verdana" w:hAnsi="Verdana"/>
          <w:b/>
          <w:bCs/>
          <w:color w:val="17365D" w:themeColor="text2" w:themeShade="BF"/>
        </w:rPr>
        <w:t>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0am</w:t>
      </w:r>
    </w:p>
    <w:p w14:paraId="20D0851E" w14:textId="77777777" w:rsidR="00581513" w:rsidRPr="00581513" w:rsidRDefault="00581513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</w:p>
    <w:p w14:paraId="58E69F41" w14:textId="29F3B4E1" w:rsidR="00437ADA" w:rsidRPr="00B55BC2" w:rsidRDefault="00437ADA" w:rsidP="00B55BC2">
      <w:pPr>
        <w:pStyle w:val="Body1"/>
        <w:jc w:val="center"/>
        <w:rPr>
          <w:rFonts w:ascii="Verdana" w:hAnsi="Verdana" w:cs="Arial"/>
          <w:b/>
        </w:rPr>
      </w:pPr>
    </w:p>
    <w:tbl>
      <w:tblPr>
        <w:tblW w:w="508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5388"/>
        <w:gridCol w:w="1695"/>
      </w:tblGrid>
      <w:tr w:rsidR="004A6D7E" w:rsidRPr="00B55BC2" w14:paraId="4EBF2B80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8AD27" w14:textId="622DE5C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FFF390" w14:textId="03022091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A4533" w14:textId="7FEEBE7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64A949" w14:textId="65A49E31" w:rsidR="004A6D7E" w:rsidRPr="00B55BC2" w:rsidRDefault="004A6D7E" w:rsidP="0009236C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A6D7E" w:rsidRPr="00B55BC2" w14:paraId="23C77BE3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7A4E66" w14:textId="26E30680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EACE" w14:textId="35903A7F" w:rsidR="004A6D7E" w:rsidRPr="000C6F43" w:rsidRDefault="0067362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32335" w14:textId="2E136B94" w:rsidR="004A6D7E" w:rsidRPr="0009236C" w:rsidRDefault="005C7DCA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1C72FA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1C72FA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133" w14:textId="7675E800" w:rsidR="004A6D7E" w:rsidRPr="000C6F43" w:rsidRDefault="002C328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1FE6D7CB" w14:textId="77777777" w:rsidTr="004A6D7E">
        <w:trPr>
          <w:cantSplit/>
          <w:trHeight w:val="36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5101F" w14:textId="5545F071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A04689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A04689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141A" w14:textId="667500CB" w:rsidR="004A6D7E" w:rsidRPr="000C6F43" w:rsidRDefault="00A66972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color w:val="auto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47E6" w14:textId="03328B0E" w:rsidR="004A6D7E" w:rsidRPr="0009236C" w:rsidRDefault="005C7DCA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Mel Peet (MP)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26CA" w14:textId="7DF1F1F1" w:rsidR="004A6D7E" w:rsidRPr="000C6F43" w:rsidRDefault="001229EC" w:rsidP="0009236C">
            <w:pPr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4A6D7E" w:rsidRPr="00B55BC2" w14:paraId="3E21196C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FEC964" w14:textId="5D2B255A" w:rsidR="004A6D7E" w:rsidRPr="00A04689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6E6" w14:textId="2EFEB45A" w:rsidR="004A6D7E" w:rsidRPr="000C6F43" w:rsidRDefault="006934D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D6E0F" w14:textId="74815A6C" w:rsidR="004A6D7E" w:rsidRPr="0009236C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345FE4">
              <w:rPr>
                <w:rFonts w:ascii="Verdana" w:hAnsi="Verdana" w:cs="Verdana"/>
                <w:sz w:val="22"/>
                <w:szCs w:val="22"/>
              </w:rPr>
              <w:t>Greg</w:t>
            </w:r>
            <w:r w:rsidRPr="001C72FA">
              <w:rPr>
                <w:rFonts w:ascii="Verdana" w:hAnsi="Verdana" w:cs="Verdana"/>
                <w:sz w:val="22"/>
                <w:szCs w:val="22"/>
              </w:rPr>
              <w:t xml:space="preserve"> McCarthy (GM)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2D92" w14:textId="166548D3" w:rsidR="004A6D7E" w:rsidRPr="000C6F43" w:rsidRDefault="00316A37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E11EF62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6376E" w14:textId="6879C565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172" w14:textId="0CE12ECA" w:rsidR="004A6D7E" w:rsidRPr="000C6F43" w:rsidRDefault="00542FEB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C40323" w14:textId="3D8E5416" w:rsidR="004A6D7E" w:rsidRPr="00B55BC2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51B3" w14:textId="444FA696" w:rsidR="004A6D7E" w:rsidRPr="000C6F43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782BF94" w14:textId="77777777" w:rsidTr="005C7DCA">
        <w:trPr>
          <w:cantSplit/>
          <w:trHeight w:val="40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7D2DFA" w14:textId="2B0833B3" w:rsidR="004A6D7E" w:rsidRPr="00A04689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3A2C" w14:textId="15CA6662" w:rsidR="004A6D7E" w:rsidRPr="000C6F43" w:rsidRDefault="001108F8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A0CD5A" w14:textId="11317F39" w:rsidR="004A6D7E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A04689">
              <w:rPr>
                <w:rFonts w:ascii="Verdana" w:hAnsi="Verdana" w:cs="Verdana"/>
                <w:bCs/>
                <w:sz w:val="22"/>
                <w:szCs w:val="22"/>
              </w:rPr>
              <w:t>Lee Doherty (LD) CCA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BCB8" w14:textId="589BC59B" w:rsidR="004A6D7E" w:rsidRPr="000C6F43" w:rsidRDefault="002C1E7B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096FAEA1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CFA68" w14:textId="7FB20D6B" w:rsidR="004A6D7E" w:rsidRPr="00A04689" w:rsidRDefault="00A72585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Vicki Hitchings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(VH) </w:t>
            </w:r>
            <w:r w:rsidRPr="003849D1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5148" w14:textId="0C30C971" w:rsidR="004A6D7E" w:rsidRPr="000C6F43" w:rsidRDefault="006934D6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EE8DE" w14:textId="4C109061" w:rsidR="004A6D7E" w:rsidRPr="001C72FA" w:rsidRDefault="004A6D7E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3616" w14:textId="0A206A19" w:rsidR="004A6D7E" w:rsidRPr="000C6F43" w:rsidRDefault="008A3A5B" w:rsidP="008C488D">
            <w:pPr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4A6D7E" w:rsidRPr="00B55BC2" w14:paraId="3BB37E69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08B4D" w14:textId="1BBD8C5B" w:rsidR="004A6D7E" w:rsidRPr="00A04689" w:rsidRDefault="000019AC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Michael</w:t>
            </w:r>
            <w:r w:rsidR="00515935">
              <w:rPr>
                <w:rFonts w:ascii="Verdana" w:hAnsi="Verdana" w:cs="Verdana"/>
                <w:sz w:val="22"/>
                <w:szCs w:val="22"/>
              </w:rPr>
              <w:t xml:space="preserve"> Lord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(ML) Ind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CF38" w14:textId="31C46F87" w:rsidR="004A6D7E" w:rsidRPr="000C6F43" w:rsidRDefault="00DB2810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46D87" w14:textId="76DDE801" w:rsidR="004A6D7E" w:rsidRPr="001C72FA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484" w14:textId="673D6DC4" w:rsidR="004A6D7E" w:rsidRPr="004A6D7E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236C" w:rsidRPr="00B55BC2" w14:paraId="418D2A37" w14:textId="77777777" w:rsidTr="0009236C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7CAD6" w14:textId="77777777" w:rsidR="0009236C" w:rsidRPr="00B55BC2" w:rsidRDefault="0009236C" w:rsidP="0009236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2C1E7B" w:rsidRPr="00B55BC2" w14:paraId="65E0D81B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041B1C" w14:textId="5E9CA86C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3B79" w14:textId="11985BF3" w:rsidR="002C1E7B" w:rsidRPr="001C72FA" w:rsidRDefault="001108F8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BAC2B" w14:textId="1587988D" w:rsidR="002C1E7B" w:rsidRPr="0041133E" w:rsidRDefault="006934D6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Ed Garratt – Chief Executive </w:t>
            </w:r>
            <w:r w:rsidR="00B84FCF">
              <w:rPr>
                <w:rFonts w:ascii="Verdana" w:hAnsi="Verdana" w:cs="Verdana"/>
                <w:sz w:val="22"/>
                <w:szCs w:val="22"/>
              </w:rPr>
              <w:t>for SNEE ICS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822D" w14:textId="0DA292A9" w:rsidR="002C1E7B" w:rsidRPr="001C72FA" w:rsidRDefault="00316A37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F03B75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2C1E7B" w:rsidRPr="00B55BC2" w14:paraId="2D087134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062187" w14:textId="7C60E1F7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B1ED" w14:textId="7A6BAEC4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C43D9" w14:textId="4A957048" w:rsidR="002C1E7B" w:rsidRPr="001C72FA" w:rsidRDefault="00BA056E" w:rsidP="00BA056E">
            <w:pPr>
              <w:pStyle w:val="Body1"/>
              <w:ind w:left="142" w:hanging="142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8500BA">
              <w:rPr>
                <w:rFonts w:ascii="Verdana" w:hAnsi="Verdana" w:cs="Verdana"/>
                <w:sz w:val="22"/>
                <w:szCs w:val="22"/>
              </w:rPr>
              <w:t>Maddie Baker-Woods, Alliance Director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AE0A" w14:textId="1EE35736" w:rsidR="002C1E7B" w:rsidRPr="001C72FA" w:rsidRDefault="006B0240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8500BA" w:rsidRPr="00B55BC2" w14:paraId="3C517D8F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20578" w14:textId="02CA5C7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BBCB" w14:textId="284910A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8FD24" w14:textId="331FE375" w:rsidR="008500BA" w:rsidRPr="00232DC9" w:rsidRDefault="00F85782" w:rsidP="008500BA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  <w:r w:rsidRPr="00232DC9">
              <w:rPr>
                <w:rFonts w:ascii="Verdana" w:hAnsi="Verdana" w:cs="Verdana"/>
                <w:sz w:val="20"/>
                <w:szCs w:val="20"/>
              </w:rPr>
              <w:t xml:space="preserve">Liz Maloney, </w:t>
            </w:r>
            <w:r w:rsidR="00232DC9" w:rsidRPr="00232DC9">
              <w:rPr>
                <w:rFonts w:ascii="Verdana" w:hAnsi="Verdana" w:cs="Verdana"/>
                <w:sz w:val="20"/>
                <w:szCs w:val="20"/>
              </w:rPr>
              <w:t>Deputy Director of Strategic Change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0FDD" w14:textId="5B7571B2" w:rsidR="008500BA" w:rsidRDefault="000C6F43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8500BA" w:rsidRPr="00B55BC2" w14:paraId="53820DD2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7B0F6" w14:textId="41EAA75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16C0C" w14:textId="3C30793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7A09B5" w14:textId="32596CC3" w:rsidR="008500BA" w:rsidRPr="001C72FA" w:rsidRDefault="008500BA" w:rsidP="008500BA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D10F1">
              <w:rPr>
                <w:rFonts w:ascii="Verdana" w:hAnsi="Verdana" w:cs="Verdana"/>
                <w:sz w:val="22"/>
                <w:szCs w:val="22"/>
              </w:rPr>
              <w:t>Nicki Joy, Regional CPPE tutor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73E68" w14:textId="63F2A7DE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C6F43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</w:tbl>
    <w:p w14:paraId="4B05D367" w14:textId="77777777" w:rsidR="00437ADA" w:rsidRDefault="00437ADA" w:rsidP="009074D9">
      <w:pPr>
        <w:pStyle w:val="Body1"/>
        <w:jc w:val="center"/>
        <w:rPr>
          <w:rFonts w:eastAsia="Times New Roman" w:hAnsi="Arial Unicode MS"/>
          <w:b/>
          <w:bCs/>
          <w:u w:val="single"/>
        </w:rPr>
      </w:pPr>
    </w:p>
    <w:p w14:paraId="00AE7ED1" w14:textId="77777777" w:rsidR="00D5660C" w:rsidRDefault="00D5660C" w:rsidP="00B05769">
      <w:pPr>
        <w:pStyle w:val="Body1"/>
        <w:rPr>
          <w:b/>
          <w:bCs/>
          <w:u w:val="single"/>
        </w:rPr>
      </w:pPr>
    </w:p>
    <w:p w14:paraId="6AA39C22" w14:textId="77777777" w:rsidR="00D5660C" w:rsidRPr="00B55BC2" w:rsidRDefault="00D5660C" w:rsidP="00B05769">
      <w:pPr>
        <w:rPr>
          <w:sz w:val="22"/>
          <w:szCs w:val="22"/>
        </w:rPr>
      </w:pPr>
    </w:p>
    <w:p w14:paraId="21A9AEE7" w14:textId="77777777" w:rsidR="00D5660C" w:rsidRPr="00B55BC2" w:rsidRDefault="00D5660C" w:rsidP="00B0576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844"/>
        <w:gridCol w:w="1869"/>
        <w:gridCol w:w="1830"/>
      </w:tblGrid>
      <w:tr w:rsidR="007A11CD" w:rsidRPr="00B55BC2" w14:paraId="186305F0" w14:textId="77777777" w:rsidTr="00A13690">
        <w:tc>
          <w:tcPr>
            <w:tcW w:w="862" w:type="pct"/>
            <w:shd w:val="clear" w:color="auto" w:fill="B8CCE4" w:themeFill="accent1" w:themeFillTint="66"/>
          </w:tcPr>
          <w:p w14:paraId="05A7A106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812" w:type="pct"/>
            <w:shd w:val="clear" w:color="auto" w:fill="B8CCE4" w:themeFill="accent1" w:themeFillTint="66"/>
          </w:tcPr>
          <w:p w14:paraId="0AD91323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70" w:type="pct"/>
            <w:shd w:val="clear" w:color="auto" w:fill="B8CCE4" w:themeFill="accent1" w:themeFillTint="66"/>
          </w:tcPr>
          <w:p w14:paraId="44BFE2C8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106BEDEC" w14:textId="494FE23F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By </w:t>
            </w:r>
            <w:r w:rsid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</w:t>
            </w: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656" w:type="pct"/>
            <w:shd w:val="clear" w:color="auto" w:fill="B8CCE4" w:themeFill="accent1" w:themeFillTint="66"/>
          </w:tcPr>
          <w:p w14:paraId="1793335B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0525DB84" w14:textId="77777777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By When</w:t>
            </w:r>
          </w:p>
        </w:tc>
      </w:tr>
      <w:tr w:rsidR="007A11CD" w:rsidRPr="00B55BC2" w14:paraId="4061CFDD" w14:textId="77777777" w:rsidTr="00A13690">
        <w:tc>
          <w:tcPr>
            <w:tcW w:w="862" w:type="pct"/>
            <w:shd w:val="clear" w:color="auto" w:fill="DBE5F1" w:themeFill="accent1" w:themeFillTint="33"/>
          </w:tcPr>
          <w:p w14:paraId="29E77765" w14:textId="3194966B" w:rsidR="00D5660C" w:rsidRPr="00B55BC2" w:rsidRDefault="005216D5" w:rsidP="00364179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39</w:t>
            </w:r>
            <w:r w:rsidR="009667E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96F9A5D" w14:textId="659E12DC" w:rsidR="00784280" w:rsidRPr="00B55BC2" w:rsidRDefault="000C5FF5" w:rsidP="009667E1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Welcome and apologies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04163B8" w14:textId="43C9B63A" w:rsidR="00AD0FAC" w:rsidRPr="00B55BC2" w:rsidRDefault="00AD0FAC" w:rsidP="000C5F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19947BD" w14:textId="77777777" w:rsidR="00D5660C" w:rsidRPr="00B55BC2" w:rsidRDefault="00D5660C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05603" w:rsidRPr="00B55BC2" w14:paraId="4113E1BA" w14:textId="77777777" w:rsidTr="00A13690">
        <w:tc>
          <w:tcPr>
            <w:tcW w:w="862" w:type="pct"/>
            <w:shd w:val="clear" w:color="auto" w:fill="FFFFFF" w:themeFill="background1"/>
          </w:tcPr>
          <w:p w14:paraId="65DD6403" w14:textId="77777777" w:rsidR="00705603" w:rsidRPr="00B55BC2" w:rsidRDefault="00705603" w:rsidP="00364179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372F6D" w14:textId="46CB0B17" w:rsidR="00B04F76" w:rsidRDefault="00820067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AH</w:t>
            </w:r>
            <w:r w:rsidR="00093F74">
              <w:rPr>
                <w:rFonts w:ascii="Verdana" w:hAnsi="Verdana" w:cs="Arial"/>
                <w:sz w:val="22"/>
                <w:szCs w:val="22"/>
              </w:rPr>
              <w:t xml:space="preserve"> welcomed everyone to</w:t>
            </w:r>
            <w:r w:rsidR="001B5F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B0BAC">
              <w:rPr>
                <w:rFonts w:ascii="Verdana" w:hAnsi="Verdana" w:cs="Arial"/>
                <w:sz w:val="22"/>
                <w:szCs w:val="22"/>
              </w:rPr>
              <w:t xml:space="preserve">the </w:t>
            </w:r>
            <w:r w:rsidR="001B5F6F">
              <w:rPr>
                <w:rFonts w:ascii="Verdana" w:hAnsi="Verdana" w:cs="Arial"/>
                <w:sz w:val="22"/>
                <w:szCs w:val="22"/>
              </w:rPr>
              <w:t>committee meeting</w:t>
            </w:r>
            <w:r w:rsidR="005216D5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76754532" w14:textId="0BEC992F" w:rsidR="00E46F5E" w:rsidRDefault="00E46F5E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EBD6A08" w14:textId="3DE97553" w:rsidR="00E46F5E" w:rsidRDefault="00E46F5E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LD has confirmed that this is his last meeting before starting a new position within the ICS.</w:t>
            </w:r>
            <w:r w:rsidR="00636A69">
              <w:rPr>
                <w:rFonts w:ascii="Verdana" w:hAnsi="Verdana" w:cs="Arial"/>
                <w:sz w:val="22"/>
                <w:szCs w:val="22"/>
              </w:rPr>
              <w:t xml:space="preserve"> We all wish him well in his new post. </w:t>
            </w:r>
          </w:p>
          <w:p w14:paraId="4046B3EA" w14:textId="7370EBC6" w:rsidR="00127C6D" w:rsidRDefault="00127C6D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E120DFB" w14:textId="7C8EFC8E" w:rsidR="00127C6D" w:rsidRPr="00127C6D" w:rsidRDefault="00127C6D" w:rsidP="00F13F95">
            <w:pPr>
              <w:pStyle w:val="Body1"/>
              <w:jc w:val="both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127C6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Action: TF to contact the CCA and update them on possible future changes so they can decide if/when they wish to fill the vacancy</w:t>
            </w:r>
          </w:p>
          <w:p w14:paraId="3C0AA163" w14:textId="77777777" w:rsidR="00B3098D" w:rsidRDefault="00B3098D" w:rsidP="00F13F95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095832" w14:textId="77777777" w:rsidR="00820067" w:rsidRDefault="00316A37" w:rsidP="007763BA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VH</w:t>
            </w:r>
            <w:r w:rsidR="00ED438E">
              <w:rPr>
                <w:rFonts w:ascii="Verdana" w:hAnsi="Verdana" w:cs="Arial"/>
                <w:sz w:val="22"/>
                <w:szCs w:val="22"/>
              </w:rPr>
              <w:t xml:space="preserve">, MH, MP and </w:t>
            </w:r>
            <w:r w:rsidR="00636A69">
              <w:rPr>
                <w:rFonts w:ascii="Verdana" w:hAnsi="Verdana" w:cs="Arial"/>
                <w:sz w:val="22"/>
                <w:szCs w:val="22"/>
              </w:rPr>
              <w:t>AS</w:t>
            </w:r>
            <w:r w:rsidR="00ED438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4044E">
              <w:rPr>
                <w:rFonts w:ascii="Verdana" w:hAnsi="Verdana" w:cs="Arial"/>
                <w:sz w:val="22"/>
                <w:szCs w:val="22"/>
              </w:rPr>
              <w:t xml:space="preserve">have given their apologies. </w:t>
            </w:r>
          </w:p>
          <w:p w14:paraId="1A60B87B" w14:textId="77777777" w:rsidR="009A2247" w:rsidRDefault="009A2247" w:rsidP="007763BA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Guest NJ from CPPE has also sent apologies. </w:t>
            </w:r>
          </w:p>
          <w:p w14:paraId="7952C4F7" w14:textId="07BA8A85" w:rsidR="004B62F9" w:rsidRPr="00B55BC2" w:rsidRDefault="004B62F9" w:rsidP="007763BA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AF46DA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ACF7CDA" w14:textId="77777777" w:rsidR="00C15B10" w:rsidRDefault="00C15B10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72C26C" w14:textId="77777777" w:rsidR="00127C6D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F5F0B4" w14:textId="77777777" w:rsidR="00127C6D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5BFB40" w14:textId="77777777" w:rsidR="00127C6D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5B3DED" w14:textId="339FB90D" w:rsidR="00127C6D" w:rsidRPr="00C15B10" w:rsidRDefault="00127C6D" w:rsidP="00C71A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7C6D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  <w:shd w:val="clear" w:color="auto" w:fill="FFFFFF" w:themeFill="background1"/>
          </w:tcPr>
          <w:p w14:paraId="14FB8637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43C29E5" w14:textId="77777777" w:rsidR="00C15B10" w:rsidRDefault="00C15B10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A0205BA" w14:textId="77777777" w:rsidR="00C15B10" w:rsidRDefault="00C15B10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CA39A5" w14:textId="77777777" w:rsidR="00127C6D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64E7FC" w14:textId="77777777" w:rsidR="00127C6D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63933B" w14:textId="45286221" w:rsidR="00127C6D" w:rsidRPr="00C15B10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27C6D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Nov 22</w:t>
            </w:r>
          </w:p>
        </w:tc>
      </w:tr>
      <w:tr w:rsidR="007A11CD" w:rsidRPr="00B55BC2" w14:paraId="0782B4DF" w14:textId="77777777" w:rsidTr="00A13690">
        <w:trPr>
          <w:trHeight w:val="283"/>
        </w:trPr>
        <w:tc>
          <w:tcPr>
            <w:tcW w:w="862" w:type="pct"/>
            <w:shd w:val="clear" w:color="auto" w:fill="DBE5F1" w:themeFill="accent1" w:themeFillTint="33"/>
          </w:tcPr>
          <w:p w14:paraId="03701F97" w14:textId="54E77317" w:rsidR="00D5660C" w:rsidRPr="00B55BC2" w:rsidRDefault="000A116C" w:rsidP="00CD6F7B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40</w:t>
            </w:r>
            <w:r w:rsidR="007B2962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7F789036" w14:textId="2B4DE02E" w:rsidR="00D5660C" w:rsidRPr="00B55BC2" w:rsidRDefault="000C5FF5" w:rsidP="00AF6F5C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Conflict of </w:t>
            </w:r>
            <w:r w:rsidR="00AF7E67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>nterest declaration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F4155D6" w14:textId="77777777" w:rsidR="00D5660C" w:rsidRPr="00B55BC2" w:rsidRDefault="00D5660C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886D414" w14:textId="77777777" w:rsidR="00D5660C" w:rsidRPr="00B55BC2" w:rsidRDefault="00D5660C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1F4A" w:rsidRPr="00B55BC2" w14:paraId="61EAFA2B" w14:textId="77777777" w:rsidTr="00A13690">
        <w:tc>
          <w:tcPr>
            <w:tcW w:w="862" w:type="pct"/>
            <w:shd w:val="clear" w:color="auto" w:fill="FFFFFF" w:themeFill="background1"/>
          </w:tcPr>
          <w:p w14:paraId="09436DCD" w14:textId="77777777" w:rsidR="004F1F4A" w:rsidRPr="00B55BC2" w:rsidRDefault="004F1F4A" w:rsidP="00CD6F7B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E7773F7" w14:textId="77777777" w:rsidR="004B62F9" w:rsidRDefault="004B62F9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  <w:p w14:paraId="2CF23BAA" w14:textId="501E88EB" w:rsidR="00532E44" w:rsidRDefault="00532E44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  <w:r w:rsidRPr="00532E44">
              <w:rPr>
                <w:rFonts w:ascii="Verdana" w:hAnsi="Verdana" w:cs="Arial"/>
                <w:sz w:val="22"/>
                <w:szCs w:val="22"/>
              </w:rPr>
              <w:t>No</w:t>
            </w:r>
            <w:r w:rsidR="0095092A">
              <w:rPr>
                <w:rFonts w:ascii="Verdana" w:hAnsi="Verdana" w:cs="Arial"/>
                <w:sz w:val="22"/>
                <w:szCs w:val="22"/>
              </w:rPr>
              <w:t xml:space="preserve"> conflicts of interest declared.</w:t>
            </w:r>
          </w:p>
          <w:p w14:paraId="7AD815E1" w14:textId="61727D81" w:rsidR="002466B8" w:rsidRPr="006D5BEB" w:rsidRDefault="002466B8" w:rsidP="00820067">
            <w:pPr>
              <w:pStyle w:val="Body1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ECC52B9" w14:textId="77777777" w:rsidR="004F1F4A" w:rsidRPr="00B55BC2" w:rsidRDefault="004F1F4A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F8E51F6" w14:textId="77777777" w:rsidR="004F1F4A" w:rsidRPr="00B55BC2" w:rsidRDefault="004F1F4A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A11CD" w:rsidRPr="00B55BC2" w14:paraId="2BA84770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C618BEE" w14:textId="0490BAF9" w:rsidR="00D5660C" w:rsidRPr="00B55BC2" w:rsidRDefault="000A116C" w:rsidP="00512FC3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41</w:t>
            </w:r>
            <w:r w:rsidR="00D5660C"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4EA5683E" w14:textId="34A44EA3" w:rsidR="00163633" w:rsidRPr="00B55BC2" w:rsidRDefault="00D90DAC" w:rsidP="008E7550">
            <w:pPr>
              <w:pStyle w:val="Body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3D84">
              <w:rPr>
                <w:rFonts w:ascii="Verdana" w:hAnsi="Verdana" w:cs="Verdana"/>
                <w:b/>
                <w:bCs/>
                <w:sz w:val="22"/>
                <w:szCs w:val="22"/>
              </w:rPr>
              <w:t>CCA report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A9CE997" w14:textId="77777777" w:rsidR="00D5660C" w:rsidRPr="00B55BC2" w:rsidRDefault="00D5660C" w:rsidP="003A203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6B910C" w14:textId="77777777" w:rsidR="00D5660C" w:rsidRPr="00B55BC2" w:rsidRDefault="00D5660C" w:rsidP="003641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20F3E5ED" w14:textId="77777777" w:rsidTr="00A13690">
        <w:tc>
          <w:tcPr>
            <w:tcW w:w="862" w:type="pct"/>
            <w:shd w:val="clear" w:color="auto" w:fill="FFFFFF" w:themeFill="background1"/>
          </w:tcPr>
          <w:p w14:paraId="17D29B6D" w14:textId="77777777" w:rsidR="004F1F4A" w:rsidRPr="00B55BC2" w:rsidRDefault="004F1F4A" w:rsidP="00512FC3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3681A1B" w14:textId="77777777" w:rsidR="004B62F9" w:rsidRDefault="004B62F9" w:rsidP="00AF7E67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C851E" w14:textId="6DD8DB75" w:rsidR="00A65733" w:rsidRDefault="00993DB5" w:rsidP="00AF7E67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CCA </w:t>
            </w:r>
            <w:r w:rsidR="00AA3A64"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>Questions</w:t>
            </w:r>
          </w:p>
          <w:p w14:paraId="5F52AD2D" w14:textId="6BE445DE" w:rsidR="00315588" w:rsidRDefault="00316A37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New </w:t>
            </w:r>
            <w:r w:rsidR="00851819">
              <w:rPr>
                <w:rFonts w:ascii="Verdana" w:hAnsi="Verdana" w:cs="Arial"/>
                <w:sz w:val="22"/>
                <w:szCs w:val="22"/>
              </w:rPr>
              <w:t xml:space="preserve">CCA questions were circulated </w:t>
            </w:r>
            <w:r w:rsidR="00182266">
              <w:rPr>
                <w:rFonts w:ascii="Verdana" w:hAnsi="Verdana" w:cs="Arial"/>
                <w:sz w:val="22"/>
                <w:szCs w:val="22"/>
              </w:rPr>
              <w:t>with the meeting paper</w:t>
            </w:r>
            <w:r w:rsidR="00100049">
              <w:rPr>
                <w:rFonts w:ascii="Verdana" w:hAnsi="Verdana" w:cs="Arial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ED98F4F" w14:textId="77777777" w:rsidR="008F3FDC" w:rsidRDefault="008F3FDC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DEAE75D" w14:textId="77777777" w:rsidR="006E676F" w:rsidRDefault="004A6A0A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</w:t>
            </w:r>
            <w:r w:rsidR="0051729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E676F">
              <w:rPr>
                <w:rFonts w:ascii="Verdana" w:hAnsi="Verdana" w:cs="Arial"/>
                <w:sz w:val="22"/>
                <w:szCs w:val="22"/>
              </w:rPr>
              <w:t xml:space="preserve">agreed to </w:t>
            </w:r>
            <w:r w:rsidR="00AA03B1">
              <w:rPr>
                <w:rFonts w:ascii="Verdana" w:hAnsi="Verdana" w:cs="Arial"/>
                <w:sz w:val="22"/>
                <w:szCs w:val="22"/>
              </w:rPr>
              <w:t>report against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them</w:t>
            </w:r>
            <w:r w:rsidR="006D0BF5">
              <w:rPr>
                <w:rFonts w:ascii="Verdana" w:hAnsi="Verdana" w:cs="Arial"/>
                <w:sz w:val="22"/>
                <w:szCs w:val="22"/>
              </w:rPr>
              <w:t xml:space="preserve"> for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this quarter. </w:t>
            </w:r>
          </w:p>
          <w:p w14:paraId="05A161AB" w14:textId="75A6F677" w:rsidR="00C71AD4" w:rsidRPr="004E637D" w:rsidRDefault="00C71AD4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2A56132" w14:textId="77777777" w:rsidR="005B0FC5" w:rsidRPr="00F33F6F" w:rsidRDefault="00A72F48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F33F6F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14:paraId="7AA4ED5B" w14:textId="77777777" w:rsidR="00B27985" w:rsidRPr="00F33F6F" w:rsidRDefault="00B27985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2B8A5A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1EEBED2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B2C9206" w14:textId="44796837" w:rsidR="00B27985" w:rsidRPr="00F33F6F" w:rsidRDefault="00B2798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DB8BD6F" w14:textId="77777777" w:rsidR="00F27FE4" w:rsidRPr="00F33F6F" w:rsidRDefault="00F27FE4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EAACCD" w14:textId="10E82FD5" w:rsidR="00F33F6F" w:rsidRPr="00F33F6F" w:rsidRDefault="00F33F6F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1CD" w:rsidRPr="00B55BC2" w14:paraId="16355338" w14:textId="77777777" w:rsidTr="00A13690">
        <w:tc>
          <w:tcPr>
            <w:tcW w:w="862" w:type="pct"/>
            <w:shd w:val="clear" w:color="auto" w:fill="DBE5F1" w:themeFill="accent1" w:themeFillTint="33"/>
          </w:tcPr>
          <w:p w14:paraId="71C95180" w14:textId="7D3227BC" w:rsidR="002B4EBB" w:rsidRPr="00B55BC2" w:rsidRDefault="000A116C" w:rsidP="004132CB">
            <w:pPr>
              <w:pStyle w:val="NoSpacing"/>
              <w:ind w:right="54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42</w:t>
            </w:r>
            <w:r w:rsidR="00A1162E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642E5DE" w14:textId="0377F064" w:rsidR="004B56C6" w:rsidRPr="00B55BC2" w:rsidRDefault="000C5FF5" w:rsidP="00F84F0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Minutes of the last meeting and actions arising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8BC0505" w14:textId="77777777" w:rsidR="00E0369E" w:rsidRPr="00B55BC2" w:rsidRDefault="00E0369E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8BA17F0" w14:textId="77777777" w:rsidR="00C30F74" w:rsidRPr="00B55BC2" w:rsidRDefault="00C30F74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4F362936" w14:textId="77777777" w:rsidTr="001412E8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779821A4" w14:textId="77777777" w:rsidR="004F1F4A" w:rsidRPr="00B55BC2" w:rsidRDefault="004F1F4A" w:rsidP="004132CB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C28A1EC" w14:textId="77777777" w:rsidR="004B62F9" w:rsidRDefault="004B62F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1872FF5" w14:textId="07A8A758" w:rsidR="00B35DAE" w:rsidRDefault="00FA1649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Reviewed minutes of last meeting and actions</w:t>
            </w:r>
            <w:r w:rsidR="004C6F8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5E22942" w14:textId="2EC11638" w:rsidR="00786845" w:rsidRDefault="00786845" w:rsidP="004B62F9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1008281E" w14:textId="77777777" w:rsidR="008E5E05" w:rsidRDefault="006A5325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Minutes signed off. </w:t>
            </w:r>
            <w:r w:rsidR="004C6F8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B2CA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528F8C0" w14:textId="77777777" w:rsidR="00625278" w:rsidRDefault="00625278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24F96A1" w14:textId="47EF5F54" w:rsidR="00625278" w:rsidRPr="00DF588C" w:rsidRDefault="00625278" w:rsidP="004C6F8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673742A3" w14:textId="77777777" w:rsidR="00EE4508" w:rsidRDefault="00EE4508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A0BC507" w14:textId="77777777" w:rsidR="00C15B10" w:rsidRDefault="00C15B10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0156BFD" w14:textId="77777777" w:rsidR="00F33F6F" w:rsidRDefault="00F33F6F" w:rsidP="009A3B3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525050" w14:textId="4193E25C" w:rsidR="002B024F" w:rsidRPr="005A5CB4" w:rsidRDefault="002B024F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49ED8F33" w14:textId="77777777" w:rsidR="00D118C5" w:rsidRDefault="00D118C5" w:rsidP="00C30F7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E00540" w14:textId="701F6BEC" w:rsidR="00F33F6F" w:rsidRPr="00B14033" w:rsidRDefault="00F33F6F" w:rsidP="00C15B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46054B" w:rsidRPr="00B55BC2" w14:paraId="3B40170D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2EE8B" w14:textId="126835B9" w:rsidR="0046054B" w:rsidRDefault="000A116C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43</w:t>
            </w:r>
            <w:r w:rsidR="00E8044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5605D7" w14:textId="3EACBA68" w:rsidR="0046054B" w:rsidRDefault="006A3A03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Financial Report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2ADD8E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24FE6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3BC65EA5" w14:textId="77777777" w:rsidTr="00E9043D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1D64E4B2" w14:textId="77777777" w:rsidR="003522F7" w:rsidRPr="00B55BC2" w:rsidRDefault="003522F7" w:rsidP="00E9043D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7FC5EE81" w14:textId="574E29E6" w:rsidR="004A1482" w:rsidRDefault="004A1482" w:rsidP="003C4075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Report </w:t>
            </w:r>
            <w:r w:rsidR="00DB699F">
              <w:rPr>
                <w:rFonts w:ascii="Verdana" w:hAnsi="Verdana" w:cs="Arial"/>
                <w:bCs/>
                <w:sz w:val="22"/>
                <w:szCs w:val="22"/>
              </w:rPr>
              <w:t>circulated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committee.</w:t>
            </w:r>
          </w:p>
          <w:p w14:paraId="4936B232" w14:textId="7EBFEE4D" w:rsidR="0058601E" w:rsidRDefault="0058601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8574F0B" w14:textId="5433F080" w:rsidR="009D0660" w:rsidRDefault="005012DA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Income to end of Oct</w:t>
            </w:r>
            <w:r w:rsidR="009D0660">
              <w:rPr>
                <w:rFonts w:ascii="Verdana" w:hAnsi="Verdana" w:cs="Arial"/>
                <w:bCs/>
                <w:sz w:val="22"/>
                <w:szCs w:val="22"/>
              </w:rPr>
              <w:t>ober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is up, slightly ahead</w:t>
            </w:r>
            <w:r w:rsidR="009D0660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5D26248F" w14:textId="11DB6136" w:rsidR="009D0660" w:rsidRDefault="009D0660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Some overspending</w:t>
            </w:r>
            <w:r w:rsidR="00DF5650">
              <w:rPr>
                <w:rFonts w:ascii="Verdana" w:hAnsi="Verdana" w:cs="Arial"/>
                <w:bCs/>
                <w:sz w:val="22"/>
                <w:szCs w:val="22"/>
              </w:rPr>
              <w:t xml:space="preserve">, NI, postage, media, bank charges </w:t>
            </w:r>
            <w:r w:rsidR="00D86E7C">
              <w:rPr>
                <w:rFonts w:ascii="Verdana" w:hAnsi="Verdana" w:cs="Arial"/>
                <w:bCs/>
                <w:sz w:val="22"/>
                <w:szCs w:val="22"/>
              </w:rPr>
              <w:t>etc.</w:t>
            </w:r>
          </w:p>
          <w:p w14:paraId="282D1668" w14:textId="4B975FD0" w:rsidR="00D86E7C" w:rsidRDefault="00D86E7C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Most lines though are underspent.</w:t>
            </w:r>
          </w:p>
          <w:p w14:paraId="09439C1C" w14:textId="7E3BA614" w:rsidR="00D86E7C" w:rsidRDefault="00D86E7C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Should be overall </w:t>
            </w:r>
            <w:r w:rsidR="008D6EFE">
              <w:rPr>
                <w:rFonts w:ascii="Verdana" w:hAnsi="Verdana" w:cs="Arial"/>
                <w:bCs/>
                <w:sz w:val="22"/>
                <w:szCs w:val="22"/>
              </w:rPr>
              <w:t xml:space="preserve">underspent and increasing our holdings. </w:t>
            </w:r>
          </w:p>
          <w:p w14:paraId="515F3770" w14:textId="4CDEAC5D" w:rsidR="008D6EFE" w:rsidRDefault="008D6EF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C47B0C4" w14:textId="77777777" w:rsidR="004B62F9" w:rsidRDefault="008D6EF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Expenses, claims should be on time or in as early as possible which helps prevent errors. </w:t>
            </w:r>
          </w:p>
          <w:p w14:paraId="590CE0D9" w14:textId="77777777" w:rsidR="00B43294" w:rsidRDefault="008D6EFE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Virtual Outcomes invoice</w:t>
            </w:r>
            <w:r w:rsidR="00CB5AAB">
              <w:rPr>
                <w:rFonts w:ascii="Verdana" w:hAnsi="Verdana" w:cs="Arial"/>
                <w:bCs/>
                <w:sz w:val="22"/>
                <w:szCs w:val="22"/>
              </w:rPr>
              <w:t xml:space="preserve"> of £2,340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B43294">
              <w:rPr>
                <w:rFonts w:ascii="Verdana" w:hAnsi="Verdana" w:cs="Arial"/>
                <w:bCs/>
                <w:sz w:val="22"/>
                <w:szCs w:val="22"/>
              </w:rPr>
              <w:t>due for payment. This was paid out of HLP</w:t>
            </w:r>
            <w:r w:rsidR="00644087">
              <w:rPr>
                <w:rFonts w:ascii="Verdana" w:hAnsi="Verdana" w:cs="Arial"/>
                <w:bCs/>
                <w:sz w:val="22"/>
                <w:szCs w:val="22"/>
              </w:rPr>
              <w:t xml:space="preserve"> money</w:t>
            </w:r>
            <w:r w:rsidR="00B43294">
              <w:rPr>
                <w:rFonts w:ascii="Verdana" w:hAnsi="Verdana" w:cs="Arial"/>
                <w:bCs/>
                <w:sz w:val="22"/>
                <w:szCs w:val="22"/>
              </w:rPr>
              <w:t xml:space="preserve"> in previous years but will now</w:t>
            </w:r>
            <w:r w:rsidR="00644087">
              <w:rPr>
                <w:rFonts w:ascii="Verdana" w:hAnsi="Verdana" w:cs="Arial"/>
                <w:bCs/>
                <w:sz w:val="22"/>
                <w:szCs w:val="22"/>
              </w:rPr>
              <w:t xml:space="preserve"> be a cost </w:t>
            </w:r>
            <w:r w:rsidR="00CB5AAB">
              <w:rPr>
                <w:rFonts w:ascii="Verdana" w:hAnsi="Verdana" w:cs="Arial"/>
                <w:bCs/>
                <w:sz w:val="22"/>
                <w:szCs w:val="22"/>
              </w:rPr>
              <w:t>against the existing budget.</w:t>
            </w:r>
          </w:p>
          <w:p w14:paraId="43A16EB1" w14:textId="77777777" w:rsidR="00B43294" w:rsidRDefault="00B43294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2D7AF6E" w14:textId="5E1AC26B" w:rsidR="00316A37" w:rsidRPr="00B43294" w:rsidRDefault="00D56B6D" w:rsidP="003D5F7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294">
              <w:rPr>
                <w:rFonts w:ascii="Verdana" w:hAnsi="Verdana" w:cs="Arial"/>
                <w:b/>
                <w:sz w:val="22"/>
                <w:szCs w:val="22"/>
              </w:rPr>
              <w:t xml:space="preserve">Committee agreed to </w:t>
            </w:r>
            <w:r w:rsidR="00E90B99" w:rsidRPr="00B43294">
              <w:rPr>
                <w:rFonts w:ascii="Verdana" w:hAnsi="Verdana" w:cs="Arial"/>
                <w:b/>
                <w:sz w:val="22"/>
                <w:szCs w:val="22"/>
              </w:rPr>
              <w:t>keep the packag</w:t>
            </w:r>
            <w:r w:rsidR="00C6482B" w:rsidRPr="00B43294">
              <w:rPr>
                <w:rFonts w:ascii="Verdana" w:hAnsi="Verdana" w:cs="Arial"/>
                <w:b/>
                <w:sz w:val="22"/>
                <w:szCs w:val="22"/>
              </w:rPr>
              <w:t xml:space="preserve">e and pay the invoice. </w:t>
            </w:r>
          </w:p>
          <w:p w14:paraId="43464B68" w14:textId="7AC7B715" w:rsidR="00C6482B" w:rsidRDefault="00C6482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AC7ACD2" w14:textId="620E8A9C" w:rsidR="00C6482B" w:rsidRDefault="00C6482B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PSNC levy could be possibly paid by direct debit and that could </w:t>
            </w:r>
            <w:r w:rsidR="00FB2F18">
              <w:rPr>
                <w:rFonts w:ascii="Verdana" w:hAnsi="Verdana" w:cs="Arial"/>
                <w:bCs/>
                <w:sz w:val="22"/>
                <w:szCs w:val="22"/>
              </w:rPr>
              <w:t xml:space="preserve">help with the cash flow </w:t>
            </w:r>
            <w:r w:rsidR="00E73389">
              <w:rPr>
                <w:rFonts w:ascii="Verdana" w:hAnsi="Verdana" w:cs="Arial"/>
                <w:bCs/>
                <w:sz w:val="22"/>
                <w:szCs w:val="22"/>
              </w:rPr>
              <w:t>and so</w:t>
            </w:r>
            <w:r w:rsidR="00FB2F18">
              <w:rPr>
                <w:rFonts w:ascii="Verdana" w:hAnsi="Verdana" w:cs="Arial"/>
                <w:bCs/>
                <w:sz w:val="22"/>
                <w:szCs w:val="22"/>
              </w:rPr>
              <w:t xml:space="preserve"> we can track </w:t>
            </w:r>
            <w:r w:rsidR="00E6071A">
              <w:rPr>
                <w:rFonts w:ascii="Verdana" w:hAnsi="Verdana" w:cs="Arial"/>
                <w:bCs/>
                <w:sz w:val="22"/>
                <w:szCs w:val="22"/>
              </w:rPr>
              <w:t xml:space="preserve">budget </w:t>
            </w:r>
            <w:r w:rsidR="00FB2F18">
              <w:rPr>
                <w:rFonts w:ascii="Verdana" w:hAnsi="Verdana" w:cs="Arial"/>
                <w:bCs/>
                <w:sz w:val="22"/>
                <w:szCs w:val="22"/>
              </w:rPr>
              <w:t xml:space="preserve">more easily. </w:t>
            </w:r>
          </w:p>
          <w:p w14:paraId="0E7FCD80" w14:textId="77777777" w:rsidR="00316A37" w:rsidRDefault="00316A37" w:rsidP="003D5F7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0CBEBFA" w14:textId="77777777" w:rsidR="004A1482" w:rsidRPr="0085004C" w:rsidRDefault="004A1482" w:rsidP="004A148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51547">
              <w:rPr>
                <w:rFonts w:ascii="Verdana" w:hAnsi="Verdana" w:cs="Arial"/>
                <w:bCs/>
                <w:sz w:val="22"/>
                <w:szCs w:val="22"/>
              </w:rPr>
              <w:t xml:space="preserve">NB: Please make sure you submit </w:t>
            </w:r>
            <w:r w:rsidRPr="0085004C">
              <w:rPr>
                <w:rFonts w:ascii="Verdana" w:hAnsi="Verdana" w:cs="Arial"/>
                <w:bCs/>
                <w:sz w:val="22"/>
                <w:szCs w:val="22"/>
              </w:rPr>
              <w:t>your claims on time.</w:t>
            </w:r>
          </w:p>
          <w:p w14:paraId="47922146" w14:textId="26CC7A66" w:rsidR="00924D7F" w:rsidRPr="00C6482B" w:rsidRDefault="004A1482" w:rsidP="00C6482B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85004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Final claim for the meeting is </w:t>
            </w:r>
            <w:r w:rsidR="00623B60" w:rsidRPr="00E6071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  <w:r w:rsidR="00316A37" w:rsidRPr="00E6071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623B60" w:rsidRPr="00E6071A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st</w:t>
            </w:r>
            <w:r w:rsidR="00623B60" w:rsidRPr="00E6071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</w:t>
            </w:r>
            <w:r w:rsidR="00D56B6D" w:rsidRPr="00E6071A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December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2022</w:t>
            </w:r>
          </w:p>
          <w:p w14:paraId="57671A58" w14:textId="0A71B750" w:rsidR="00924D7F" w:rsidRPr="00C979C2" w:rsidRDefault="00924D7F" w:rsidP="00E9043D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296A7717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4678505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266FE96" w14:textId="4A18BF7A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767B45" w14:textId="63F782A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5B7777" w14:textId="3502D850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3144DC" w14:textId="022B96EC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499DE5" w14:textId="6C3B42F1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88405D9" w14:textId="3BE117B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8CD0B6" w14:textId="78B89DA4" w:rsidR="003522F7" w:rsidRPr="005A5CB4" w:rsidRDefault="003522F7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E2F9237" w14:textId="77777777" w:rsidR="003522F7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8EF04" w14:textId="77777777" w:rsidR="003522F7" w:rsidRPr="00B14033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A116C" w:rsidRPr="00B55BC2" w14:paraId="737A8080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CB538D" w14:textId="131B540D" w:rsidR="000A116C" w:rsidRDefault="000A116C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44.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513FE2" w14:textId="607D36D0" w:rsidR="000A116C" w:rsidRDefault="00924D7F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CPPE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C9E16" w14:textId="77777777" w:rsidR="000A116C" w:rsidRPr="00B55BC2" w:rsidRDefault="000A116C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199BCA" w14:textId="77777777" w:rsidR="000A116C" w:rsidRPr="00B55BC2" w:rsidRDefault="000A116C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24D7F" w:rsidRPr="00B55BC2" w14:paraId="011B4906" w14:textId="77777777" w:rsidTr="00924D7F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82B6A1" w14:textId="77777777" w:rsidR="00924D7F" w:rsidRDefault="00924D7F" w:rsidP="009427A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04F335" w14:textId="77777777" w:rsidR="00924D7F" w:rsidRDefault="00924D7F" w:rsidP="009427A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F41519" w14:textId="021C3C2A" w:rsidR="00924D7F" w:rsidRDefault="00EE044E" w:rsidP="009427A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D10F1">
              <w:rPr>
                <w:rFonts w:ascii="Verdana" w:hAnsi="Verdana" w:cs="Verdana"/>
                <w:sz w:val="22"/>
                <w:szCs w:val="22"/>
              </w:rPr>
              <w:t>Nicki Joy, Regional CPPE tutor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B104E1">
              <w:rPr>
                <w:rFonts w:ascii="Verdana" w:hAnsi="Verdana" w:cs="Verdana"/>
                <w:sz w:val="22"/>
                <w:szCs w:val="22"/>
              </w:rPr>
              <w:t>has sent her apologies as she is unwell</w:t>
            </w:r>
            <w:r w:rsidR="00376722" w:rsidRPr="004D10F1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67A50212" w14:textId="54793506" w:rsidR="00924D7F" w:rsidRDefault="00924D7F" w:rsidP="009427A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4D6699" w14:textId="77777777" w:rsidR="00924D7F" w:rsidRPr="00B55BC2" w:rsidRDefault="00924D7F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65D14C" w14:textId="77777777" w:rsidR="00924D7F" w:rsidRPr="00B55BC2" w:rsidRDefault="00924D7F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33E3" w:rsidRPr="00B55BC2" w14:paraId="66528F7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7F7E60F2" w14:textId="77777777" w:rsidR="004333E3" w:rsidRDefault="004333E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E5A1C8D" w14:textId="77777777" w:rsidR="004333E3" w:rsidRDefault="004333E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520611C8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DE50736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019B569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7D3BB71" w14:textId="45BB3DE3" w:rsidR="0039168E" w:rsidRPr="00B55BC2" w:rsidRDefault="0039168E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11:</w:t>
            </w:r>
            <w:r w:rsidR="004A1482">
              <w:rPr>
                <w:rFonts w:ascii="Verdana" w:hAnsi="Verdana" w:cs="Arial"/>
                <w:b/>
                <w:sz w:val="22"/>
                <w:szCs w:val="22"/>
              </w:rPr>
              <w:t>30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-11:</w:t>
            </w:r>
            <w:r w:rsidR="004A1482"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0CAA11C" w14:textId="77777777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58939ED0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40842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77F0387A" w14:textId="77777777" w:rsidTr="002A499B">
        <w:tc>
          <w:tcPr>
            <w:tcW w:w="862" w:type="pct"/>
            <w:shd w:val="clear" w:color="auto" w:fill="DBE5F1" w:themeFill="accent1" w:themeFillTint="33"/>
          </w:tcPr>
          <w:p w14:paraId="25516BAA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9C2F9A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65DAEE6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F9B061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587AC939" w14:textId="77777777" w:rsidTr="002A499B">
        <w:tc>
          <w:tcPr>
            <w:tcW w:w="862" w:type="pct"/>
            <w:shd w:val="clear" w:color="auto" w:fill="FFFFFF" w:themeFill="background1"/>
          </w:tcPr>
          <w:p w14:paraId="43B2F9F3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442BC4F5" w14:textId="019AD6C5" w:rsidR="00E73389" w:rsidRDefault="00E73389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E2FB123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6AB6627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7B603B1C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285F46" w14:textId="305C3B25" w:rsidR="003522F7" w:rsidRDefault="00376722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 w:rsidR="003522F7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DBBE3E" w14:textId="2E891802" w:rsidR="003522F7" w:rsidRDefault="005E7D10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PSNC Update/RSG Vision Update</w:t>
            </w:r>
            <w:r w:rsidR="00A26E05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1E4B1C" w14:textId="77777777" w:rsidR="003522F7" w:rsidRPr="00B55BC2" w:rsidRDefault="003522F7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342AF1" w14:textId="77777777" w:rsidR="003522F7" w:rsidRPr="00B55BC2" w:rsidRDefault="003522F7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7A19EF17" w14:textId="77777777" w:rsidTr="00E9043D">
        <w:tc>
          <w:tcPr>
            <w:tcW w:w="862" w:type="pct"/>
            <w:shd w:val="clear" w:color="auto" w:fill="auto"/>
          </w:tcPr>
          <w:p w14:paraId="35C8A007" w14:textId="77777777" w:rsidR="003522F7" w:rsidRDefault="003522F7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141E6C0D" w14:textId="38BB6946" w:rsidR="00EC7481" w:rsidRDefault="00FB1E9E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PSNC update, apologies</w:t>
            </w:r>
            <w:r w:rsidR="00566CA1">
              <w:rPr>
                <w:rFonts w:ascii="Verdana" w:hAnsi="Verdana" w:cs="Arial"/>
                <w:bCs/>
                <w:sz w:val="22"/>
                <w:szCs w:val="22"/>
              </w:rPr>
              <w:t xml:space="preserve"> from A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 w:rsidR="00566CA1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3646C188" w14:textId="5E685A6B" w:rsidR="00E12163" w:rsidRDefault="00B46BB6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PSNC </w:t>
            </w:r>
            <w:r w:rsidR="00E12163">
              <w:rPr>
                <w:rFonts w:ascii="Verdana" w:hAnsi="Verdana" w:cs="Arial"/>
                <w:bCs/>
                <w:sz w:val="22"/>
                <w:szCs w:val="22"/>
              </w:rPr>
              <w:t xml:space="preserve">RSG Vision </w:t>
            </w:r>
            <w:r w:rsidR="001A1797">
              <w:rPr>
                <w:rFonts w:ascii="Verdana" w:hAnsi="Verdana" w:cs="Arial"/>
                <w:bCs/>
                <w:sz w:val="22"/>
                <w:szCs w:val="22"/>
              </w:rPr>
              <w:t>Update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slides shared. </w:t>
            </w:r>
          </w:p>
          <w:p w14:paraId="1180CFA0" w14:textId="77777777" w:rsidR="00B43294" w:rsidRDefault="008346B5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Vision and strategy </w:t>
            </w:r>
            <w:r w:rsidR="00FB1E9E">
              <w:rPr>
                <w:rFonts w:ascii="Verdana" w:hAnsi="Verdana" w:cs="Arial"/>
                <w:bCs/>
                <w:sz w:val="22"/>
                <w:szCs w:val="22"/>
              </w:rPr>
              <w:t>are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now the focus </w:t>
            </w:r>
            <w:r w:rsidR="005C4160">
              <w:rPr>
                <w:rFonts w:ascii="Verdana" w:hAnsi="Verdana" w:cs="Arial"/>
                <w:bCs/>
                <w:sz w:val="22"/>
                <w:szCs w:val="22"/>
              </w:rPr>
              <w:t xml:space="preserve">and a consultation </w:t>
            </w:r>
            <w:r w:rsidR="003C7B09">
              <w:rPr>
                <w:rFonts w:ascii="Verdana" w:hAnsi="Verdana" w:cs="Arial"/>
                <w:bCs/>
                <w:sz w:val="22"/>
                <w:szCs w:val="22"/>
              </w:rPr>
              <w:t xml:space="preserve">has </w:t>
            </w:r>
            <w:r w:rsidR="006A5EED">
              <w:rPr>
                <w:rFonts w:ascii="Verdana" w:hAnsi="Verdana" w:cs="Arial"/>
                <w:bCs/>
                <w:sz w:val="22"/>
                <w:szCs w:val="22"/>
              </w:rPr>
              <w:t>started</w:t>
            </w:r>
            <w:r w:rsidR="005C4160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  <w:r w:rsidR="009F42E5">
              <w:rPr>
                <w:rFonts w:ascii="Verdana" w:hAnsi="Verdana" w:cs="Arial"/>
                <w:bCs/>
                <w:sz w:val="22"/>
                <w:szCs w:val="22"/>
              </w:rPr>
              <w:t xml:space="preserve">PSNC has commissioned Nuffield Trust and The Kinds Fund to look at a CP consultation and vision. </w:t>
            </w:r>
            <w:r w:rsidR="00F93C8F">
              <w:rPr>
                <w:rFonts w:ascii="Verdana" w:hAnsi="Verdana" w:cs="Arial"/>
                <w:bCs/>
                <w:sz w:val="22"/>
                <w:szCs w:val="22"/>
              </w:rPr>
              <w:t>PSNC objectives to be co-produced</w:t>
            </w:r>
            <w:r w:rsidR="009D6C9C">
              <w:rPr>
                <w:rFonts w:ascii="Verdana" w:hAnsi="Verdana" w:cs="Arial"/>
                <w:bCs/>
                <w:sz w:val="22"/>
                <w:szCs w:val="22"/>
              </w:rPr>
              <w:t xml:space="preserve"> to create </w:t>
            </w:r>
            <w:r w:rsidR="00C84727">
              <w:rPr>
                <w:rFonts w:ascii="Verdana" w:hAnsi="Verdana" w:cs="Arial"/>
                <w:bCs/>
                <w:sz w:val="22"/>
                <w:szCs w:val="22"/>
              </w:rPr>
              <w:t>a final vision document, summertime 2023</w:t>
            </w:r>
            <w:r w:rsidR="00B43294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31F4BBCA" w14:textId="77777777" w:rsidR="00B43294" w:rsidRDefault="00B43294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1036190" w14:textId="6B8A94D3" w:rsidR="007F183F" w:rsidRDefault="007F183F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Contractors and LPCs can be involved </w:t>
            </w:r>
            <w:r w:rsidR="00B43294">
              <w:rPr>
                <w:rFonts w:ascii="Verdana" w:hAnsi="Verdana" w:cs="Arial"/>
                <w:bCs/>
                <w:sz w:val="22"/>
                <w:szCs w:val="22"/>
              </w:rPr>
              <w:t xml:space="preserve">and there will be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steering groups, advisory panel, working groups. </w:t>
            </w:r>
            <w:r w:rsidR="00200A90">
              <w:rPr>
                <w:rFonts w:ascii="Verdana" w:hAnsi="Verdana" w:cs="Arial"/>
                <w:bCs/>
                <w:sz w:val="22"/>
                <w:szCs w:val="22"/>
              </w:rPr>
              <w:t xml:space="preserve">Strategy should align with NHS priorities. </w:t>
            </w:r>
          </w:p>
          <w:p w14:paraId="6B3C22C8" w14:textId="0318D399" w:rsidR="001A1797" w:rsidRDefault="0075195C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Questions are </w:t>
            </w:r>
            <w:r w:rsidR="002238AF">
              <w:rPr>
                <w:rFonts w:ascii="Verdana" w:hAnsi="Verdana" w:cs="Arial"/>
                <w:bCs/>
                <w:sz w:val="22"/>
                <w:szCs w:val="22"/>
              </w:rPr>
              <w:t>in a survey that has been launched</w:t>
            </w:r>
            <w:r w:rsidR="00D05246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FE557C">
              <w:rPr>
                <w:rFonts w:ascii="Verdana" w:hAnsi="Verdana" w:cs="Arial"/>
                <w:bCs/>
                <w:sz w:val="22"/>
                <w:szCs w:val="22"/>
              </w:rPr>
              <w:t xml:space="preserve">submissions </w:t>
            </w:r>
            <w:r w:rsidR="00757D53">
              <w:rPr>
                <w:rFonts w:ascii="Verdana" w:hAnsi="Verdana" w:cs="Arial"/>
                <w:bCs/>
                <w:sz w:val="22"/>
                <w:szCs w:val="22"/>
              </w:rPr>
              <w:t>deadline is the</w:t>
            </w:r>
            <w:r w:rsidR="00FE557C">
              <w:rPr>
                <w:rFonts w:ascii="Verdana" w:hAnsi="Verdana" w:cs="Arial"/>
                <w:bCs/>
                <w:sz w:val="22"/>
                <w:szCs w:val="22"/>
              </w:rPr>
              <w:t xml:space="preserve"> 9</w:t>
            </w:r>
            <w:r w:rsidR="00FE557C" w:rsidRPr="00FE557C"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th</w:t>
            </w:r>
            <w:r w:rsidR="00FE557C">
              <w:rPr>
                <w:rFonts w:ascii="Verdana" w:hAnsi="Verdana" w:cs="Arial"/>
                <w:bCs/>
                <w:sz w:val="22"/>
                <w:szCs w:val="22"/>
              </w:rPr>
              <w:t xml:space="preserve"> Dec. Promote in our newsletter. </w:t>
            </w:r>
          </w:p>
          <w:p w14:paraId="1B9CAA42" w14:textId="7266E644" w:rsidR="00031867" w:rsidRDefault="00031867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We can still comment on the first draft</w:t>
            </w:r>
            <w:r w:rsidR="00D56B38">
              <w:rPr>
                <w:rFonts w:ascii="Verdana" w:hAnsi="Verdana" w:cs="Arial"/>
                <w:bCs/>
                <w:sz w:val="22"/>
                <w:szCs w:val="22"/>
              </w:rPr>
              <w:t xml:space="preserve"> once produced too. </w:t>
            </w:r>
          </w:p>
          <w:p w14:paraId="27F1C00B" w14:textId="00613C05" w:rsidR="006A5EED" w:rsidRDefault="006A5EED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D482D03" w14:textId="564E03AF" w:rsidR="006A5EED" w:rsidRPr="005D2254" w:rsidRDefault="006A5EED" w:rsidP="002903D0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5D2254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Action – TF to </w:t>
            </w:r>
            <w:r w:rsidR="00387A6D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formulate</w:t>
            </w:r>
            <w:r w:rsidR="005D2254" w:rsidRPr="005D2254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suggested LPC response </w:t>
            </w:r>
            <w:r w:rsidR="00D56B3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to </w:t>
            </w:r>
            <w:r w:rsidR="005425A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PSNC </w:t>
            </w:r>
            <w:r w:rsidR="005425A0" w:rsidRPr="005425A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vision and strategy consultation </w:t>
            </w:r>
            <w:r w:rsidR="005D2254" w:rsidRPr="005425A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and</w:t>
            </w:r>
            <w:r w:rsidR="005D2254" w:rsidRPr="005D2254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then circulate for committee comments. </w:t>
            </w:r>
          </w:p>
          <w:p w14:paraId="529CD242" w14:textId="218E473A" w:rsidR="00EC7481" w:rsidRPr="006C6C56" w:rsidRDefault="00EC7481" w:rsidP="002903D0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4FDAAFC6" w14:textId="13961AB8" w:rsidR="009B3351" w:rsidRDefault="009B3351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8BCBE1" w14:textId="5A8DD631" w:rsidR="009B3351" w:rsidRDefault="009B3351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E5EFA0F" w14:textId="6CABC645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4E24772" w14:textId="47DB95FD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15DFE1" w14:textId="383A93D4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4604BB" w14:textId="2B30562C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66A076" w14:textId="1426BDD7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D4D9508" w14:textId="145B2907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841B236" w14:textId="5B5E6BBA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0579B8E" w14:textId="4BF78062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051BB8" w14:textId="6C05662A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2D5112" w14:textId="338BE419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8BA74A4" w14:textId="44197E16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106E8E9" w14:textId="21220119" w:rsidR="005D2254" w:rsidRDefault="005D2254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7CBB34" w14:textId="069CDA07" w:rsidR="005D2254" w:rsidRPr="005D2254" w:rsidRDefault="005D2254" w:rsidP="005D2254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5D2254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TF</w:t>
            </w:r>
          </w:p>
          <w:p w14:paraId="7794C4B8" w14:textId="214BB5A1" w:rsidR="009B3351" w:rsidRDefault="009B3351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E3772BB" w14:textId="4ACA8C29" w:rsidR="003522F7" w:rsidRPr="00D5070F" w:rsidRDefault="003522F7" w:rsidP="003C407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60395B14" w14:textId="77777777" w:rsidR="003522F7" w:rsidRDefault="003522F7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36804E1" w14:textId="77777777" w:rsidR="003522F7" w:rsidRDefault="003522F7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88FF3D2" w14:textId="616FF557" w:rsidR="003522F7" w:rsidRDefault="003522F7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F240005" w14:textId="43218B7E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F14C24" w14:textId="5C030C71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C01458E" w14:textId="57D6581D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4FF305E" w14:textId="5CEF6C33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816C980" w14:textId="4D3D1FB2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CF5D498" w14:textId="3DE99865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8837FA" w14:textId="15D85122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AD3AA1" w14:textId="5EAEEB95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909CB3" w14:textId="01D87C9C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3130A1" w14:textId="1F238708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0FFEFA9" w14:textId="6599F13F" w:rsidR="00127C6D" w:rsidRDefault="00127C6D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C8E955" w14:textId="4C551816" w:rsidR="00127C6D" w:rsidRPr="00127C6D" w:rsidRDefault="00127C6D" w:rsidP="00E9043D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127C6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1</w:t>
            </w:r>
            <w:r w:rsidRPr="00127C6D">
              <w:rPr>
                <w:rFonts w:ascii="Verdana" w:hAnsi="Verdana" w:cs="Arial"/>
                <w:b/>
                <w:bCs/>
                <w:color w:val="FF0000"/>
                <w:sz w:val="22"/>
                <w:szCs w:val="22"/>
                <w:vertAlign w:val="superscript"/>
              </w:rPr>
              <w:t>st</w:t>
            </w:r>
            <w:r w:rsidRPr="00127C6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Dec 22</w:t>
            </w:r>
          </w:p>
          <w:p w14:paraId="36B5DE32" w14:textId="77777777" w:rsidR="003522F7" w:rsidRPr="00C15B10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9168E" w:rsidRPr="00B55BC2" w14:paraId="5E44C9B5" w14:textId="77777777" w:rsidTr="002A499B">
        <w:tc>
          <w:tcPr>
            <w:tcW w:w="862" w:type="pct"/>
            <w:shd w:val="clear" w:color="auto" w:fill="DBE5F1" w:themeFill="accent1" w:themeFillTint="33"/>
          </w:tcPr>
          <w:p w14:paraId="41841774" w14:textId="5411E322" w:rsidR="0039168E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46.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3848C58" w14:textId="1595CA93" w:rsidR="0039168E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Update on progress in the implementation of the RSG proposals and further discussions on next steps</w:t>
            </w:r>
            <w:r w:rsidR="00A26E05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0F08BF39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5D9CAA79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68D1" w:rsidRPr="00B55BC2" w14:paraId="6F6CA5A2" w14:textId="77777777" w:rsidTr="008A68D1">
        <w:tc>
          <w:tcPr>
            <w:tcW w:w="862" w:type="pct"/>
            <w:shd w:val="clear" w:color="auto" w:fill="FFFFFF" w:themeFill="background1"/>
          </w:tcPr>
          <w:p w14:paraId="6329D33F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4355287" w14:textId="77777777" w:rsidR="008A68D1" w:rsidRDefault="008A68D1" w:rsidP="002A499B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0E42E3C" w14:textId="69C511D5" w:rsidR="008A68D1" w:rsidRDefault="007315C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Discussed progress</w:t>
            </w:r>
            <w:r w:rsidR="008927E1" w:rsidRPr="00F507E9">
              <w:rPr>
                <w:rFonts w:ascii="Verdana" w:hAnsi="Verdana" w:cs="Verdana"/>
                <w:sz w:val="22"/>
                <w:szCs w:val="22"/>
              </w:rPr>
              <w:t xml:space="preserve"> to date and next steps with a view to organi</w:t>
            </w:r>
            <w:r w:rsidR="008927E1">
              <w:rPr>
                <w:rFonts w:ascii="Verdana" w:hAnsi="Verdana" w:cs="Verdana"/>
                <w:sz w:val="22"/>
                <w:szCs w:val="22"/>
              </w:rPr>
              <w:t>s</w:t>
            </w:r>
            <w:r w:rsidR="008927E1" w:rsidRPr="00F507E9">
              <w:rPr>
                <w:rFonts w:ascii="Verdana" w:hAnsi="Verdana" w:cs="Verdana"/>
                <w:sz w:val="22"/>
                <w:szCs w:val="22"/>
              </w:rPr>
              <w:t>ing a contractor vote in January if we are to adhere to the suggested PSNC timelines.</w:t>
            </w:r>
          </w:p>
          <w:p w14:paraId="7286A443" w14:textId="32588BBC" w:rsidR="004A348F" w:rsidRDefault="004A348F" w:rsidP="002A499B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9F58CA2" w14:textId="3E7C5E0F" w:rsidR="004A348F" w:rsidRDefault="004A348F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4A348F">
              <w:rPr>
                <w:rFonts w:ascii="Verdana" w:hAnsi="Verdana" w:cs="Verdana"/>
                <w:sz w:val="22"/>
                <w:szCs w:val="22"/>
              </w:rPr>
              <w:t>AH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attended LPC Chief Officers follow up meeting</w:t>
            </w:r>
            <w:r w:rsidR="00443CFE">
              <w:rPr>
                <w:rFonts w:ascii="Verdana" w:hAnsi="Verdana" w:cs="Verdana"/>
                <w:sz w:val="22"/>
                <w:szCs w:val="22"/>
              </w:rPr>
              <w:t>, some agreements were made.</w:t>
            </w:r>
            <w:r w:rsidR="004B6C59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44314595" w14:textId="77777777" w:rsidR="00B43294" w:rsidRDefault="00B43294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862A0F0" w14:textId="5CF4456E" w:rsidR="004B6C59" w:rsidRDefault="004B6C59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What </w:t>
            </w:r>
            <w:r w:rsidR="005425A0">
              <w:rPr>
                <w:rFonts w:ascii="Verdana" w:hAnsi="Verdana" w:cs="Verdana"/>
                <w:sz w:val="22"/>
                <w:szCs w:val="22"/>
              </w:rPr>
              <w:t>we are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called – CP local was all agreed on. </w:t>
            </w:r>
          </w:p>
          <w:p w14:paraId="2CBBCD50" w14:textId="12A935B0" w:rsidR="004B6C59" w:rsidRDefault="004B6C59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Committee size </w:t>
            </w:r>
            <w:r w:rsidR="005425A0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r>
              <w:rPr>
                <w:rFonts w:ascii="Verdana" w:hAnsi="Verdana" w:cs="Verdana"/>
                <w:sz w:val="22"/>
                <w:szCs w:val="22"/>
              </w:rPr>
              <w:t>agreed 10-12 members.</w:t>
            </w:r>
          </w:p>
          <w:p w14:paraId="112F923A" w14:textId="4E82E120" w:rsidR="004045BE" w:rsidRDefault="004B6C59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Structure</w:t>
            </w:r>
            <w:r w:rsidR="0059045B">
              <w:rPr>
                <w:rFonts w:ascii="Verdana" w:hAnsi="Verdana" w:cs="Verdana"/>
                <w:sz w:val="22"/>
                <w:szCs w:val="22"/>
              </w:rPr>
              <w:t>s discussed in detail on how to be coterminous with</w:t>
            </w:r>
            <w:r w:rsidR="004045BE">
              <w:rPr>
                <w:rFonts w:ascii="Verdana" w:hAnsi="Verdana" w:cs="Verdana"/>
                <w:sz w:val="22"/>
                <w:szCs w:val="22"/>
              </w:rPr>
              <w:t xml:space="preserve"> one or more</w:t>
            </w:r>
            <w:r w:rsidR="0059045B">
              <w:rPr>
                <w:rFonts w:ascii="Verdana" w:hAnsi="Verdana" w:cs="Verdana"/>
                <w:sz w:val="22"/>
                <w:szCs w:val="22"/>
              </w:rPr>
              <w:t xml:space="preserve"> ICS geographical footprint</w:t>
            </w:r>
            <w:r w:rsidR="004045BE">
              <w:rPr>
                <w:rFonts w:ascii="Verdana" w:hAnsi="Verdana" w:cs="Verdana"/>
                <w:sz w:val="22"/>
                <w:szCs w:val="22"/>
              </w:rPr>
              <w:t>s</w:t>
            </w:r>
            <w:r w:rsidR="00A72288">
              <w:rPr>
                <w:rFonts w:ascii="Verdana" w:hAnsi="Verdana" w:cs="Verdana"/>
                <w:sz w:val="22"/>
                <w:szCs w:val="22"/>
              </w:rPr>
              <w:t xml:space="preserve"> – this </w:t>
            </w:r>
            <w:r w:rsidR="00443CFE">
              <w:rPr>
                <w:rFonts w:ascii="Verdana" w:hAnsi="Verdana" w:cs="Verdana"/>
                <w:sz w:val="22"/>
                <w:szCs w:val="22"/>
              </w:rPr>
              <w:t xml:space="preserve">part </w:t>
            </w:r>
            <w:r w:rsidR="00A72288">
              <w:rPr>
                <w:rFonts w:ascii="Verdana" w:hAnsi="Verdana" w:cs="Verdana"/>
                <w:sz w:val="22"/>
                <w:szCs w:val="22"/>
              </w:rPr>
              <w:t>was agreed.</w:t>
            </w:r>
          </w:p>
          <w:p w14:paraId="1EB79B87" w14:textId="2B16EF19" w:rsidR="00A72288" w:rsidRDefault="00A72288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9DF5512" w14:textId="7B6733DD" w:rsidR="00ED2DEA" w:rsidRDefault="00ED2DEA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Conclusion – There should be 6 LPCs, one for each ICS area.</w:t>
            </w:r>
          </w:p>
          <w:p w14:paraId="413DAD5B" w14:textId="03A11F01" w:rsidR="00FF0066" w:rsidRDefault="00FF0066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Start with each LPC co-terminus to NHS ICS footprint. </w:t>
            </w:r>
          </w:p>
          <w:p w14:paraId="572F0DED" w14:textId="652DA035" w:rsidR="00FF0066" w:rsidRDefault="00FF0066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Continue with </w:t>
            </w:r>
            <w:r w:rsidR="00111269">
              <w:rPr>
                <w:rFonts w:ascii="Verdana" w:hAnsi="Verdana" w:cs="Verdana"/>
                <w:sz w:val="22"/>
                <w:szCs w:val="22"/>
              </w:rPr>
              <w:t>discussion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to </w:t>
            </w:r>
            <w:r w:rsidR="00111269">
              <w:rPr>
                <w:rFonts w:ascii="Verdana" w:hAnsi="Verdana" w:cs="Verdana"/>
                <w:sz w:val="22"/>
                <w:szCs w:val="22"/>
              </w:rPr>
              <w:t>work more closely and deliver financial value</w:t>
            </w:r>
            <w:r w:rsidR="00EE396C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249CEFD2" w14:textId="77777777" w:rsidR="00A11EB2" w:rsidRDefault="008B46E8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TF shared</w:t>
            </w:r>
            <w:r w:rsidR="007E784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A11EB2">
              <w:rPr>
                <w:rFonts w:ascii="Verdana" w:hAnsi="Verdana" w:cs="Verdana"/>
                <w:sz w:val="22"/>
                <w:szCs w:val="22"/>
              </w:rPr>
              <w:t xml:space="preserve">name change options. </w:t>
            </w:r>
          </w:p>
          <w:p w14:paraId="335DE553" w14:textId="02A4A658" w:rsidR="00A11EB2" w:rsidRDefault="00A11EB2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Committee size</w:t>
            </w:r>
            <w:r w:rsidR="000D310C">
              <w:rPr>
                <w:rFonts w:ascii="Verdana" w:hAnsi="Verdana" w:cs="Verdana"/>
                <w:sz w:val="22"/>
                <w:szCs w:val="22"/>
              </w:rPr>
              <w:t xml:space="preserve"> – LD stepping down leaves 1 down on CCA </w:t>
            </w:r>
            <w:r w:rsidR="00250450">
              <w:rPr>
                <w:rFonts w:ascii="Verdana" w:hAnsi="Verdana" w:cs="Verdana"/>
                <w:sz w:val="22"/>
                <w:szCs w:val="22"/>
              </w:rPr>
              <w:t xml:space="preserve">rep. </w:t>
            </w:r>
          </w:p>
          <w:p w14:paraId="5D5C907F" w14:textId="04D2ACA5" w:rsidR="00AF3A7E" w:rsidRDefault="00250450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Need to ask CCA </w:t>
            </w:r>
            <w:r w:rsidR="00D14887">
              <w:rPr>
                <w:rFonts w:ascii="Verdana" w:hAnsi="Verdana" w:cs="Verdana"/>
                <w:sz w:val="22"/>
                <w:szCs w:val="22"/>
              </w:rPr>
              <w:t>if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they want to put someone forward. </w:t>
            </w:r>
            <w:r w:rsidR="00AF3A7E">
              <w:rPr>
                <w:rFonts w:ascii="Verdana" w:hAnsi="Verdana" w:cs="Verdana"/>
                <w:sz w:val="22"/>
                <w:szCs w:val="22"/>
              </w:rPr>
              <w:t xml:space="preserve">Once we have clarity on </w:t>
            </w:r>
            <w:r w:rsidR="00C71AD4">
              <w:rPr>
                <w:rFonts w:ascii="Verdana" w:hAnsi="Verdana" w:cs="Verdana"/>
                <w:sz w:val="22"/>
                <w:szCs w:val="22"/>
              </w:rPr>
              <w:t>footprint,</w:t>
            </w:r>
            <w:r w:rsidR="00AF3A7E">
              <w:rPr>
                <w:rFonts w:ascii="Verdana" w:hAnsi="Verdana" w:cs="Verdana"/>
                <w:sz w:val="22"/>
                <w:szCs w:val="22"/>
              </w:rPr>
              <w:t xml:space="preserve"> we can share </w:t>
            </w:r>
            <w:r w:rsidR="00D14887">
              <w:rPr>
                <w:rFonts w:ascii="Verdana" w:hAnsi="Verdana" w:cs="Verdana"/>
                <w:sz w:val="22"/>
                <w:szCs w:val="22"/>
              </w:rPr>
              <w:t xml:space="preserve">committee </w:t>
            </w:r>
            <w:r w:rsidR="00AF3A7E">
              <w:rPr>
                <w:rFonts w:ascii="Verdana" w:hAnsi="Verdana" w:cs="Verdana"/>
                <w:sz w:val="22"/>
                <w:szCs w:val="22"/>
              </w:rPr>
              <w:t xml:space="preserve">representation breakdown again. </w:t>
            </w:r>
          </w:p>
          <w:p w14:paraId="02DB5AB7" w14:textId="77777777" w:rsidR="00127C6D" w:rsidRDefault="00127C6D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586D5B7" w14:textId="48A31464" w:rsidR="00111269" w:rsidRDefault="00111269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Proposal of contractor ballot in Jan 2023 </w:t>
            </w:r>
            <w:r w:rsidR="00B4535D">
              <w:rPr>
                <w:rFonts w:ascii="Verdana" w:hAnsi="Verdana" w:cs="Verdana"/>
                <w:sz w:val="22"/>
                <w:szCs w:val="22"/>
              </w:rPr>
              <w:t xml:space="preserve">and </w:t>
            </w:r>
            <w:r>
              <w:rPr>
                <w:rFonts w:ascii="Verdana" w:hAnsi="Verdana" w:cs="Verdana"/>
                <w:sz w:val="22"/>
                <w:szCs w:val="22"/>
              </w:rPr>
              <w:t>Special Meeting</w:t>
            </w:r>
            <w:r w:rsidR="003126CD">
              <w:rPr>
                <w:rFonts w:ascii="Verdana" w:hAnsi="Verdana" w:cs="Verdana"/>
                <w:sz w:val="22"/>
                <w:szCs w:val="22"/>
              </w:rPr>
              <w:t xml:space="preserve"> to change the boundaries. </w:t>
            </w:r>
          </w:p>
          <w:p w14:paraId="550D3E7E" w14:textId="4CB648D1" w:rsidR="00857C0F" w:rsidRDefault="00857C0F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EDA5D42" w14:textId="695A0D59" w:rsidR="00C8655F" w:rsidRPr="00047250" w:rsidRDefault="00EE396C" w:rsidP="002A499B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Committee</w:t>
            </w:r>
            <w:r w:rsidR="00127C6D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unanimously</w:t>
            </w:r>
            <w:r w:rsidR="00BB27D6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agreed</w:t>
            </w:r>
            <w:r w:rsidR="00127C6D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, following a vote,</w:t>
            </w:r>
            <w:r w:rsidR="00BB27D6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to 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a </w:t>
            </w:r>
            <w:r w:rsidR="00BB27D6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ballot</w:t>
            </w:r>
            <w:r w:rsidR="005724C3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to </w:t>
            </w:r>
            <w:r w:rsidR="00127C6D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asking contractors if they wish local representation to move to ICS footpr</w:t>
            </w:r>
            <w:r w:rsidR="0004725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ints.</w:t>
            </w:r>
          </w:p>
          <w:p w14:paraId="43570B98" w14:textId="77777777" w:rsidR="001B71D0" w:rsidRPr="00047250" w:rsidRDefault="001B71D0" w:rsidP="002A499B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7D648FF2" w14:textId="657AA3A1" w:rsidR="001B71D0" w:rsidRPr="00047250" w:rsidRDefault="00195845" w:rsidP="001B71D0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Conclusion 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– AH to continue discussions with LPC</w:t>
            </w:r>
            <w:r w:rsidR="0004725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Exec Officers 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with a view </w:t>
            </w:r>
            <w:r w:rsidR="00047250">
              <w:rPr>
                <w:rFonts w:ascii="Verdana" w:hAnsi="Verdana" w:cs="Verdana"/>
                <w:b/>
                <w:bCs/>
                <w:sz w:val="22"/>
                <w:szCs w:val="22"/>
              </w:rPr>
              <w:t>to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each LPC </w:t>
            </w:r>
            <w:r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asking contactors via a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ballot </w:t>
            </w:r>
            <w:r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>if they wish to move to</w:t>
            </w:r>
            <w:r w:rsidR="001B71D0" w:rsidRPr="00047250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ICS boundaries. </w:t>
            </w:r>
          </w:p>
          <w:p w14:paraId="569A15B1" w14:textId="5A3877C1" w:rsidR="001B71D0" w:rsidRPr="00CE7C33" w:rsidRDefault="001B71D0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241B728" w14:textId="77777777" w:rsidR="008A68D1" w:rsidRPr="00047250" w:rsidRDefault="008A68D1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7B2D187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9C4DBFA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BB15AE0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2B39695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FF2C8EC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A49936E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BCF1A6D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F8FA89E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3D8CD15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85D19A1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4498831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20CE16B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D88428D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83CBA0A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F63C27B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23471F1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FD91CA4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5B2E7C9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EFB9EDA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C023F87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263B977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2FA89D2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F94884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4860E3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FCDA0E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1C3DAE3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FA8FF12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8ECEFAB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03F002A" w14:textId="62BD081B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047250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AH to progress with regional LPCs</w:t>
            </w:r>
          </w:p>
        </w:tc>
        <w:tc>
          <w:tcPr>
            <w:tcW w:w="656" w:type="pct"/>
            <w:shd w:val="clear" w:color="auto" w:fill="FFFFFF" w:themeFill="background1"/>
          </w:tcPr>
          <w:p w14:paraId="7C90043A" w14:textId="77777777" w:rsidR="008A68D1" w:rsidRPr="00047250" w:rsidRDefault="008A68D1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2E766F9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8D21307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24F4E40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014F15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F205F08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B04164B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B7415BD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59552E4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4B3FB1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CCB90CF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5E57A26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DD518E6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6AB0CC3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D96B2A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76E7BD9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26C9DE6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7BCD1D1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19DA372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8A16F2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814C8F7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9D5689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FDEC7C4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4041EF0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E28B99B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3BD5621" w14:textId="77777777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94F5C92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963EEC0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5814C394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25F1B20A" w14:textId="77777777" w:rsid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BF6356F" w14:textId="2F9FF11D" w:rsidR="00047250" w:rsidRPr="00047250" w:rsidRDefault="00047250" w:rsidP="002A499B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047250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December 22</w:t>
            </w:r>
          </w:p>
        </w:tc>
      </w:tr>
      <w:tr w:rsidR="008A68D1" w:rsidRPr="00B55BC2" w14:paraId="0A1B2EC8" w14:textId="77777777" w:rsidTr="002A499B">
        <w:tc>
          <w:tcPr>
            <w:tcW w:w="862" w:type="pct"/>
            <w:shd w:val="clear" w:color="auto" w:fill="DBE5F1" w:themeFill="accent1" w:themeFillTint="33"/>
          </w:tcPr>
          <w:p w14:paraId="3B20400B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F45AF93" w14:textId="77777777" w:rsidR="008A68D1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6D827B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733679F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628D0923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FFB1839" w14:textId="733F1FAE" w:rsidR="0039168E" w:rsidRPr="00B55BC2" w:rsidRDefault="003220B5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1:00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-1: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451E73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EDCF2AA" w14:textId="295625F3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D5620D2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C3619EB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35CE954C" w14:textId="77777777" w:rsidTr="002A499B">
        <w:tc>
          <w:tcPr>
            <w:tcW w:w="862" w:type="pct"/>
            <w:shd w:val="clear" w:color="auto" w:fill="DBE5F1" w:themeFill="accent1" w:themeFillTint="33"/>
          </w:tcPr>
          <w:p w14:paraId="57A46977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96EEDB2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A19BFC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5E9CF9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C4075" w:rsidRPr="00B55BC2" w14:paraId="156D4ED1" w14:textId="77777777" w:rsidTr="003C4075">
        <w:tc>
          <w:tcPr>
            <w:tcW w:w="862" w:type="pct"/>
            <w:shd w:val="clear" w:color="auto" w:fill="auto"/>
          </w:tcPr>
          <w:p w14:paraId="3F918838" w14:textId="77777777" w:rsidR="003C4075" w:rsidRDefault="003C4075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29BBFCE7" w14:textId="77777777" w:rsidR="003C4075" w:rsidRDefault="003C4075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239313" w14:textId="2135D869" w:rsidR="00C71AD4" w:rsidRDefault="00C71AD4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68CE2BB9" w14:textId="77777777" w:rsidR="003C4075" w:rsidRPr="00B55BC2" w:rsidRDefault="003C4075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</w:tcPr>
          <w:p w14:paraId="487040A8" w14:textId="77777777" w:rsidR="003C4075" w:rsidRPr="00B55BC2" w:rsidRDefault="003C4075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30C6" w:rsidRPr="00B55BC2" w14:paraId="2F87E3EE" w14:textId="77777777" w:rsidTr="009427A6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D973B0" w14:textId="30C8796E" w:rsidR="003230C6" w:rsidRPr="00E82187" w:rsidRDefault="009B33A6" w:rsidP="009427A6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47</w:t>
            </w:r>
            <w:r w:rsidR="003230C6"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37DBFD" w14:textId="3D703B0A" w:rsidR="003230C6" w:rsidRPr="00B55BC2" w:rsidRDefault="00AF0FFB" w:rsidP="009427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Community Pharmacy: Integration within the SNEE ICS</w:t>
            </w:r>
            <w:r w:rsidR="00A26E05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4FF4376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CBFBCD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30C6" w:rsidRPr="00B55BC2" w14:paraId="441BC7D8" w14:textId="77777777" w:rsidTr="009427A6">
        <w:tc>
          <w:tcPr>
            <w:tcW w:w="862" w:type="pct"/>
            <w:shd w:val="clear" w:color="auto" w:fill="FFFFFF" w:themeFill="background1"/>
          </w:tcPr>
          <w:p w14:paraId="0B3FEFFD" w14:textId="77777777" w:rsidR="003230C6" w:rsidRDefault="003230C6" w:rsidP="009427A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4897437C" w14:textId="05FF0A58" w:rsidR="00246BD1" w:rsidRDefault="00F352C3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We welcomed </w:t>
            </w:r>
            <w:r w:rsidRPr="00F52F97">
              <w:rPr>
                <w:rFonts w:ascii="Verdana" w:hAnsi="Verdana" w:cs="Verdana"/>
                <w:sz w:val="22"/>
                <w:szCs w:val="22"/>
              </w:rPr>
              <w:t>Ed Garr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Pr="00F52F97">
              <w:rPr>
                <w:rFonts w:ascii="Verdana" w:hAnsi="Verdana" w:cs="Verdana"/>
                <w:sz w:val="22"/>
                <w:szCs w:val="22"/>
              </w:rPr>
              <w:t>tt,</w:t>
            </w:r>
            <w:r w:rsidRPr="00F507E9">
              <w:rPr>
                <w:rFonts w:ascii="Verdana" w:hAnsi="Verdana" w:cs="Verdana"/>
                <w:sz w:val="22"/>
                <w:szCs w:val="22"/>
              </w:rPr>
              <w:t xml:space="preserve"> Chief Executive of SNEE ICS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who join</w:t>
            </w:r>
            <w:r w:rsidR="008B779F">
              <w:rPr>
                <w:rFonts w:ascii="Verdana" w:hAnsi="Verdana" w:cs="Verdana"/>
                <w:sz w:val="22"/>
                <w:szCs w:val="22"/>
              </w:rPr>
              <w:t>ed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to discuss </w:t>
            </w:r>
            <w:r w:rsidR="006348ED">
              <w:rPr>
                <w:rFonts w:ascii="Verdana" w:hAnsi="Verdana" w:cs="Verdana"/>
                <w:sz w:val="22"/>
                <w:szCs w:val="22"/>
              </w:rPr>
              <w:t>the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vision for community pharmacy within the ICS.</w:t>
            </w:r>
          </w:p>
          <w:p w14:paraId="243C7D0E" w14:textId="3F964692" w:rsidR="008D24A8" w:rsidRDefault="008D24A8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A55131D" w14:textId="4C6FD0B8" w:rsidR="00517AA2" w:rsidRDefault="00517AA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Ed gave an </w:t>
            </w:r>
            <w:r w:rsidR="00047250">
              <w:rPr>
                <w:rFonts w:ascii="Verdana" w:hAnsi="Verdana" w:cs="Verdana"/>
                <w:sz w:val="22"/>
                <w:szCs w:val="22"/>
              </w:rPr>
              <w:t>overview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of system priorities:</w:t>
            </w:r>
          </w:p>
          <w:p w14:paraId="7714E3FC" w14:textId="77777777" w:rsidR="00517AA2" w:rsidRDefault="00517AA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59E19A1" w14:textId="55C88E46" w:rsidR="00A77FD8" w:rsidRDefault="00E03A3A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Acknowledgement of </w:t>
            </w:r>
            <w:r w:rsidR="00C71AD4">
              <w:rPr>
                <w:rFonts w:ascii="Verdana" w:hAnsi="Verdana" w:cs="Verdana"/>
                <w:sz w:val="22"/>
                <w:szCs w:val="22"/>
              </w:rPr>
              <w:t>pharmacy</w:t>
            </w:r>
            <w:r w:rsidR="00047250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teams efforts and contribution through the pandemic. </w:t>
            </w:r>
            <w:r w:rsidR="008D24A8">
              <w:rPr>
                <w:rFonts w:ascii="Verdana" w:hAnsi="Verdana" w:cs="Verdana"/>
                <w:sz w:val="22"/>
                <w:szCs w:val="22"/>
              </w:rPr>
              <w:t xml:space="preserve">Health inequalities </w:t>
            </w:r>
            <w:r w:rsidR="00CB0839">
              <w:rPr>
                <w:rFonts w:ascii="Verdana" w:hAnsi="Verdana" w:cs="Verdana"/>
                <w:sz w:val="22"/>
                <w:szCs w:val="22"/>
              </w:rPr>
              <w:t xml:space="preserve">need to be addressed to help reduce the difference. Change to a collaborative model. </w:t>
            </w:r>
            <w:r w:rsidR="002060B4">
              <w:rPr>
                <w:rFonts w:ascii="Verdana" w:hAnsi="Verdana" w:cs="Verdana"/>
                <w:sz w:val="22"/>
                <w:szCs w:val="22"/>
              </w:rPr>
              <w:t xml:space="preserve">Primary care to shift </w:t>
            </w:r>
            <w:r w:rsidR="005C700D">
              <w:rPr>
                <w:rFonts w:ascii="Verdana" w:hAnsi="Verdana" w:cs="Verdana"/>
                <w:sz w:val="22"/>
                <w:szCs w:val="22"/>
              </w:rPr>
              <w:t>to less working in silo</w:t>
            </w:r>
            <w:r w:rsidR="00517AA2">
              <w:rPr>
                <w:rFonts w:ascii="Verdana" w:hAnsi="Verdana" w:cs="Verdana"/>
                <w:sz w:val="22"/>
                <w:szCs w:val="22"/>
              </w:rPr>
              <w:t>, tr</w:t>
            </w:r>
            <w:r w:rsidR="001923F9">
              <w:rPr>
                <w:rFonts w:ascii="Verdana" w:hAnsi="Verdana" w:cs="Verdana"/>
                <w:sz w:val="22"/>
                <w:szCs w:val="22"/>
              </w:rPr>
              <w:t>ying</w:t>
            </w:r>
            <w:r w:rsidR="00517AA2">
              <w:rPr>
                <w:rFonts w:ascii="Verdana" w:hAnsi="Verdana" w:cs="Verdana"/>
                <w:sz w:val="22"/>
                <w:szCs w:val="22"/>
              </w:rPr>
              <w:t xml:space="preserve"> to move away from competition. </w:t>
            </w:r>
            <w:r w:rsidR="005C700D">
              <w:rPr>
                <w:rFonts w:ascii="Verdana" w:hAnsi="Verdana" w:cs="Verdana"/>
                <w:sz w:val="22"/>
                <w:szCs w:val="22"/>
              </w:rPr>
              <w:t xml:space="preserve">Retention of workforce is an issue. </w:t>
            </w:r>
            <w:r w:rsidR="00517AA2">
              <w:rPr>
                <w:rFonts w:ascii="Verdana" w:hAnsi="Verdana" w:cs="Verdana"/>
                <w:sz w:val="22"/>
                <w:szCs w:val="22"/>
              </w:rPr>
              <w:t>More p</w:t>
            </w:r>
            <w:r w:rsidR="00BC0ABD">
              <w:rPr>
                <w:rFonts w:ascii="Verdana" w:hAnsi="Verdana" w:cs="Verdana"/>
                <w:sz w:val="22"/>
                <w:szCs w:val="22"/>
              </w:rPr>
              <w:t xml:space="preserve">lace level work </w:t>
            </w:r>
            <w:r w:rsidR="00517AA2">
              <w:rPr>
                <w:rFonts w:ascii="Verdana" w:hAnsi="Verdana" w:cs="Verdana"/>
                <w:sz w:val="22"/>
                <w:szCs w:val="22"/>
              </w:rPr>
              <w:t xml:space="preserve">needed </w:t>
            </w:r>
            <w:r w:rsidR="00BC0ABD">
              <w:rPr>
                <w:rFonts w:ascii="Verdana" w:hAnsi="Verdana" w:cs="Verdana"/>
                <w:sz w:val="22"/>
                <w:szCs w:val="22"/>
              </w:rPr>
              <w:t xml:space="preserve">but </w:t>
            </w:r>
            <w:r w:rsidR="00047250">
              <w:rPr>
                <w:rFonts w:ascii="Verdana" w:hAnsi="Verdana" w:cs="Verdana"/>
                <w:sz w:val="22"/>
                <w:szCs w:val="22"/>
              </w:rPr>
              <w:t>there is no CP mechanism for this at present.</w:t>
            </w:r>
          </w:p>
          <w:p w14:paraId="61577173" w14:textId="77777777" w:rsidR="00517AA2" w:rsidRDefault="00517AA2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0A1DD34" w14:textId="7E012045" w:rsidR="00A1543B" w:rsidRDefault="00047250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Members</w:t>
            </w:r>
            <w:r w:rsidR="00A1543B">
              <w:rPr>
                <w:rFonts w:ascii="Verdana" w:hAnsi="Verdana" w:cs="Verdana"/>
                <w:sz w:val="22"/>
                <w:szCs w:val="22"/>
              </w:rPr>
              <w:t xml:space="preserve"> expressed that workforce was a huge challenge. </w:t>
            </w:r>
          </w:p>
          <w:p w14:paraId="53B8FE41" w14:textId="38B2DBAA" w:rsidR="008C1780" w:rsidRDefault="008C1780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Joint posts need looking at. </w:t>
            </w:r>
            <w:r w:rsidR="00D7035F">
              <w:rPr>
                <w:rFonts w:ascii="Verdana" w:hAnsi="Verdana" w:cs="Verdana"/>
                <w:sz w:val="22"/>
                <w:szCs w:val="22"/>
              </w:rPr>
              <w:t>U</w:t>
            </w:r>
            <w:r w:rsidR="004328D3">
              <w:rPr>
                <w:rFonts w:ascii="Verdana" w:hAnsi="Verdana" w:cs="Verdana"/>
                <w:sz w:val="22"/>
                <w:szCs w:val="22"/>
              </w:rPr>
              <w:t xml:space="preserve">niversity </w:t>
            </w:r>
            <w:r w:rsidR="00D7035F">
              <w:rPr>
                <w:rFonts w:ascii="Verdana" w:hAnsi="Verdana" w:cs="Verdana"/>
                <w:sz w:val="22"/>
                <w:szCs w:val="22"/>
              </w:rPr>
              <w:t>of</w:t>
            </w:r>
            <w:r w:rsidR="004328D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D7035F">
              <w:rPr>
                <w:rFonts w:ascii="Verdana" w:hAnsi="Verdana" w:cs="Verdana"/>
                <w:sz w:val="22"/>
                <w:szCs w:val="22"/>
              </w:rPr>
              <w:t>S</w:t>
            </w:r>
            <w:r w:rsidR="004328D3">
              <w:rPr>
                <w:rFonts w:ascii="Verdana" w:hAnsi="Verdana" w:cs="Verdana"/>
                <w:sz w:val="22"/>
                <w:szCs w:val="22"/>
              </w:rPr>
              <w:t>uffolk</w:t>
            </w:r>
            <w:r w:rsidR="00D7035F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DB764D">
              <w:rPr>
                <w:rFonts w:ascii="Verdana" w:hAnsi="Verdana" w:cs="Verdana"/>
                <w:sz w:val="22"/>
                <w:szCs w:val="22"/>
              </w:rPr>
              <w:t>i</w:t>
            </w:r>
            <w:r w:rsidR="00452E09">
              <w:rPr>
                <w:rFonts w:ascii="Verdana" w:hAnsi="Verdana" w:cs="Verdana"/>
                <w:sz w:val="22"/>
                <w:szCs w:val="22"/>
              </w:rPr>
              <w:t xml:space="preserve">ntegrated care academy – looking at dentistry currently, </w:t>
            </w:r>
            <w:r w:rsidR="00B534DF">
              <w:rPr>
                <w:rFonts w:ascii="Verdana" w:hAnsi="Verdana" w:cs="Verdana"/>
                <w:sz w:val="22"/>
                <w:szCs w:val="22"/>
              </w:rPr>
              <w:t xml:space="preserve">Ed would like to look at an option for Pharmacy. </w:t>
            </w:r>
          </w:p>
          <w:p w14:paraId="20656717" w14:textId="77777777" w:rsidR="008C1780" w:rsidRDefault="008C1780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85C0C72" w14:textId="26C10078" w:rsidR="004F7B5E" w:rsidRDefault="00047250" w:rsidP="009427A6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CP is </w:t>
            </w:r>
            <w:r w:rsidR="008C1780">
              <w:rPr>
                <w:rFonts w:ascii="Verdana" w:hAnsi="Verdana" w:cs="Verdana"/>
                <w:sz w:val="22"/>
                <w:szCs w:val="22"/>
              </w:rPr>
              <w:t xml:space="preserve">more integrated now due to the pandemic. </w:t>
            </w:r>
            <w:r w:rsidR="00876905">
              <w:rPr>
                <w:rFonts w:ascii="Verdana" w:hAnsi="Verdana" w:cs="Verdana"/>
                <w:sz w:val="22"/>
                <w:szCs w:val="22"/>
              </w:rPr>
              <w:t>Now looking at formulating a strategy with the ICS, so support then needed to imbed and operate</w:t>
            </w:r>
            <w:r w:rsidR="00A91367">
              <w:rPr>
                <w:rFonts w:ascii="Verdana" w:hAnsi="Verdana" w:cs="Verdana"/>
                <w:sz w:val="22"/>
                <w:szCs w:val="22"/>
              </w:rPr>
              <w:t xml:space="preserve"> in that manner. </w:t>
            </w:r>
          </w:p>
          <w:p w14:paraId="465F5BB3" w14:textId="77777777" w:rsidR="008B779F" w:rsidRDefault="008B779F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D47A3EF" w14:textId="61F1FC69" w:rsidR="00EB0196" w:rsidRDefault="00AE7F0D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Maddie Baker-Woods w</w:t>
            </w:r>
            <w:r w:rsidR="00B11EFA">
              <w:rPr>
                <w:rFonts w:ascii="Verdana" w:hAnsi="Verdana" w:cs="Arial"/>
                <w:bCs/>
                <w:sz w:val="22"/>
                <w:szCs w:val="22"/>
              </w:rPr>
              <w:t>as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also in attendance</w:t>
            </w:r>
            <w:r w:rsidR="005B40BC">
              <w:rPr>
                <w:rFonts w:ascii="Verdana" w:hAnsi="Verdana" w:cs="Arial"/>
                <w:bCs/>
                <w:sz w:val="22"/>
                <w:szCs w:val="22"/>
              </w:rPr>
              <w:t xml:space="preserve"> to talk about SNEE ICS integration. </w:t>
            </w:r>
            <w:r w:rsidR="002252CF">
              <w:rPr>
                <w:rFonts w:ascii="Verdana" w:hAnsi="Verdana" w:cs="Arial"/>
                <w:bCs/>
                <w:sz w:val="22"/>
                <w:szCs w:val="22"/>
              </w:rPr>
              <w:t xml:space="preserve">She thanked </w:t>
            </w:r>
            <w:r w:rsidR="003C4915">
              <w:rPr>
                <w:rFonts w:ascii="Verdana" w:hAnsi="Verdana" w:cs="Arial"/>
                <w:bCs/>
                <w:sz w:val="22"/>
                <w:szCs w:val="22"/>
              </w:rPr>
              <w:t>all</w:t>
            </w:r>
            <w:r w:rsidR="002252CF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1923F9">
              <w:rPr>
                <w:rFonts w:ascii="Verdana" w:hAnsi="Verdana" w:cs="Arial"/>
                <w:bCs/>
                <w:sz w:val="22"/>
                <w:szCs w:val="22"/>
              </w:rPr>
              <w:t>pharmacies’</w:t>
            </w:r>
            <w:r w:rsidR="002252CF">
              <w:rPr>
                <w:rFonts w:ascii="Verdana" w:hAnsi="Verdana" w:cs="Arial"/>
                <w:bCs/>
                <w:sz w:val="22"/>
                <w:szCs w:val="22"/>
              </w:rPr>
              <w:t xml:space="preserve"> contribution and </w:t>
            </w:r>
            <w:r w:rsidR="00EB0196">
              <w:rPr>
                <w:rFonts w:ascii="Verdana" w:hAnsi="Verdana" w:cs="Arial"/>
                <w:bCs/>
                <w:sz w:val="22"/>
                <w:szCs w:val="22"/>
              </w:rPr>
              <w:t xml:space="preserve">Tania’s advocacy of the 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>profession. Roots</w:t>
            </w:r>
            <w:r w:rsidR="00EB0196">
              <w:rPr>
                <w:rFonts w:ascii="Verdana" w:hAnsi="Verdana" w:cs="Arial"/>
                <w:bCs/>
                <w:sz w:val="22"/>
                <w:szCs w:val="22"/>
              </w:rPr>
              <w:t xml:space="preserve"> are now </w:t>
            </w:r>
            <w:r w:rsidR="00BF2F0E">
              <w:rPr>
                <w:rFonts w:ascii="Verdana" w:hAnsi="Verdana" w:cs="Arial"/>
                <w:bCs/>
                <w:sz w:val="22"/>
                <w:szCs w:val="22"/>
              </w:rPr>
              <w:t>established and</w:t>
            </w:r>
            <w:r w:rsidR="00515722">
              <w:rPr>
                <w:rFonts w:ascii="Verdana" w:hAnsi="Verdana" w:cs="Arial"/>
                <w:bCs/>
                <w:sz w:val="22"/>
                <w:szCs w:val="22"/>
              </w:rPr>
              <w:t xml:space="preserve"> would hope for a co-produced approach</w:t>
            </w:r>
            <w:r w:rsidR="00B05034">
              <w:rPr>
                <w:rFonts w:ascii="Verdana" w:hAnsi="Verdana" w:cs="Arial"/>
                <w:bCs/>
                <w:sz w:val="22"/>
                <w:szCs w:val="22"/>
              </w:rPr>
              <w:t xml:space="preserve"> and looking forward to stronger relationships. </w:t>
            </w:r>
          </w:p>
          <w:p w14:paraId="0EC58987" w14:textId="4B39C74D" w:rsidR="00FC309C" w:rsidRDefault="00FC309C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9FA4DA" w14:textId="2CCA7588" w:rsidR="00FC309C" w:rsidRDefault="00FC309C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3 alliances within SNEE, want an </w:t>
            </w:r>
            <w:r w:rsidR="00DA5E3A">
              <w:rPr>
                <w:rFonts w:ascii="Verdana" w:hAnsi="Verdana" w:cs="Arial"/>
                <w:bCs/>
                <w:sz w:val="22"/>
                <w:szCs w:val="22"/>
              </w:rPr>
              <w:t>aligned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approac</w:t>
            </w:r>
            <w:r w:rsidR="00DA5E3A">
              <w:rPr>
                <w:rFonts w:ascii="Verdana" w:hAnsi="Verdana" w:cs="Arial"/>
                <w:bCs/>
                <w:sz w:val="22"/>
                <w:szCs w:val="22"/>
              </w:rPr>
              <w:t xml:space="preserve">h and relative to each area. </w:t>
            </w:r>
            <w:r w:rsidR="003C51E1">
              <w:rPr>
                <w:rFonts w:ascii="Verdana" w:hAnsi="Verdana" w:cs="Arial"/>
                <w:bCs/>
                <w:sz w:val="22"/>
                <w:szCs w:val="22"/>
              </w:rPr>
              <w:t>Support integration</w:t>
            </w:r>
            <w:r w:rsidR="00994443">
              <w:rPr>
                <w:rFonts w:ascii="Verdana" w:hAnsi="Verdana" w:cs="Arial"/>
                <w:bCs/>
                <w:sz w:val="22"/>
                <w:szCs w:val="22"/>
              </w:rPr>
              <w:t xml:space="preserve"> and take relationship</w:t>
            </w:r>
            <w:r w:rsidR="00810785">
              <w:rPr>
                <w:rFonts w:ascii="Verdana" w:hAnsi="Verdana" w:cs="Arial"/>
                <w:bCs/>
                <w:sz w:val="22"/>
                <w:szCs w:val="22"/>
              </w:rPr>
              <w:t xml:space="preserve">s in that area forward including the pharmacies. </w:t>
            </w:r>
          </w:p>
          <w:p w14:paraId="6AA85281" w14:textId="1B6D2D00" w:rsidR="00733104" w:rsidRDefault="00751421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Workforce hub to help support development and recruitment. </w:t>
            </w:r>
            <w:r w:rsidR="00733104">
              <w:rPr>
                <w:rFonts w:ascii="Verdana" w:hAnsi="Verdana" w:cs="Arial"/>
                <w:bCs/>
                <w:sz w:val="22"/>
                <w:szCs w:val="22"/>
              </w:rPr>
              <w:t xml:space="preserve">Look at training models that work for pharmacy. </w:t>
            </w:r>
          </w:p>
          <w:p w14:paraId="444BE52A" w14:textId="0A07028D" w:rsidR="00733104" w:rsidRDefault="009D3C18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Looking a</w:t>
            </w:r>
            <w:r w:rsidR="00552ED2">
              <w:rPr>
                <w:rFonts w:ascii="Verdana" w:hAnsi="Verdana" w:cs="Arial"/>
                <w:bCs/>
                <w:sz w:val="22"/>
                <w:szCs w:val="22"/>
              </w:rPr>
              <w:t>t having 1</w:t>
            </w:r>
            <w:r w:rsidR="00F527B5">
              <w:rPr>
                <w:rFonts w:ascii="Verdana" w:hAnsi="Verdana" w:cs="Arial"/>
                <w:bCs/>
                <w:sz w:val="22"/>
                <w:szCs w:val="22"/>
              </w:rPr>
              <w:t xml:space="preserve"> to </w:t>
            </w:r>
            <w:r w:rsidR="00C255A2">
              <w:rPr>
                <w:rFonts w:ascii="Verdana" w:hAnsi="Verdana" w:cs="Arial"/>
                <w:bCs/>
                <w:sz w:val="22"/>
                <w:szCs w:val="22"/>
              </w:rPr>
              <w:t>2</w:t>
            </w:r>
            <w:r w:rsidR="00552ED2">
              <w:rPr>
                <w:rFonts w:ascii="Verdana" w:hAnsi="Verdana" w:cs="Arial"/>
                <w:bCs/>
                <w:sz w:val="22"/>
                <w:szCs w:val="22"/>
              </w:rPr>
              <w:t xml:space="preserve"> lead</w:t>
            </w:r>
            <w:r w:rsidR="00C255A2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 w:rsidR="00552ED2">
              <w:rPr>
                <w:rFonts w:ascii="Verdana" w:hAnsi="Verdana" w:cs="Arial"/>
                <w:bCs/>
                <w:sz w:val="22"/>
                <w:szCs w:val="22"/>
              </w:rPr>
              <w:t xml:space="preserve"> for each pillar of primary care</w:t>
            </w:r>
            <w:r w:rsidR="006B0707">
              <w:rPr>
                <w:rFonts w:ascii="Verdana" w:hAnsi="Verdana" w:cs="Arial"/>
                <w:bCs/>
                <w:sz w:val="22"/>
                <w:szCs w:val="22"/>
              </w:rPr>
              <w:t xml:space="preserve"> within the ICS. Commissioning would be supported by 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>the existing NHSE regional contracts team members who will be hosted by one ICS (HWE) but will provide support to all 6 ICSs</w:t>
            </w:r>
            <w:r w:rsidR="00C71AD4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37DB4910" w14:textId="77777777" w:rsidR="005B40BC" w:rsidRDefault="005B40BC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16260AA" w14:textId="08094200" w:rsidR="004328D3" w:rsidRDefault="006B50FD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TF shared some slides a</w:t>
            </w:r>
            <w:r w:rsidR="00C71AD4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to our current representation within SNEE.</w:t>
            </w:r>
          </w:p>
          <w:p w14:paraId="175A41C7" w14:textId="5DB67F3D" w:rsidR="006B50FD" w:rsidRDefault="00E84D4C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We have been asked to contribute to the Joint Forward Plan. </w:t>
            </w:r>
          </w:p>
          <w:p w14:paraId="3E192A04" w14:textId="4FEB8E01" w:rsidR="00D837AF" w:rsidRDefault="0054309B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Need to understand visibility of the data and </w:t>
            </w:r>
            <w:r w:rsidR="0092522B">
              <w:rPr>
                <w:rFonts w:ascii="Verdana" w:hAnsi="Verdana" w:cs="Arial"/>
                <w:bCs/>
                <w:sz w:val="22"/>
                <w:szCs w:val="22"/>
              </w:rPr>
              <w:t>obviously workforce is a high priority with a strategy now in place. Training</w:t>
            </w:r>
            <w:r w:rsidR="00253EA2">
              <w:rPr>
                <w:rFonts w:ascii="Verdana" w:hAnsi="Verdana" w:cs="Arial"/>
                <w:bCs/>
                <w:sz w:val="22"/>
                <w:szCs w:val="22"/>
              </w:rPr>
              <w:t xml:space="preserve"> to be multi-disciplinary</w:t>
            </w:r>
            <w:r w:rsidR="00D837AF">
              <w:rPr>
                <w:rFonts w:ascii="Verdana" w:hAnsi="Verdana" w:cs="Arial"/>
                <w:bCs/>
                <w:sz w:val="22"/>
                <w:szCs w:val="22"/>
              </w:rPr>
              <w:t xml:space="preserve"> and </w:t>
            </w:r>
            <w:r w:rsidR="00164B44">
              <w:rPr>
                <w:rFonts w:ascii="Verdana" w:hAnsi="Verdana" w:cs="Arial"/>
                <w:bCs/>
                <w:sz w:val="22"/>
                <w:szCs w:val="22"/>
              </w:rPr>
              <w:t xml:space="preserve">focus on </w:t>
            </w:r>
            <w:r w:rsidR="00D837AF">
              <w:rPr>
                <w:rFonts w:ascii="Verdana" w:hAnsi="Verdana" w:cs="Arial"/>
                <w:bCs/>
                <w:sz w:val="22"/>
                <w:szCs w:val="22"/>
              </w:rPr>
              <w:t>condition management.</w:t>
            </w:r>
          </w:p>
          <w:p w14:paraId="19A891BB" w14:textId="77777777" w:rsidR="00D837AF" w:rsidRDefault="00D837AF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D3C2678" w14:textId="6A08F1D6" w:rsidR="0054309B" w:rsidRDefault="00AF07E3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PGD led services, need to understand the mechanics to making those services happen. </w:t>
            </w:r>
            <w:r w:rsidR="00802716">
              <w:rPr>
                <w:rFonts w:ascii="Verdana" w:hAnsi="Verdana" w:cs="Arial"/>
                <w:bCs/>
                <w:sz w:val="22"/>
                <w:szCs w:val="22"/>
              </w:rPr>
              <w:t xml:space="preserve">Independent prescribing services to use their clinical skills to the top of their license. </w:t>
            </w:r>
            <w:r w:rsidR="00253EA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309059F8" w14:textId="77777777" w:rsidR="004328D3" w:rsidRDefault="004328D3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19988DB" w14:textId="715F9514" w:rsidR="004328D3" w:rsidRDefault="00734F12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PCN integration and what the practical steps are</w:t>
            </w:r>
            <w:r w:rsidR="00812AAA">
              <w:rPr>
                <w:rFonts w:ascii="Verdana" w:hAnsi="Verdana" w:cs="Arial"/>
                <w:bCs/>
                <w:sz w:val="22"/>
                <w:szCs w:val="22"/>
              </w:rPr>
              <w:t xml:space="preserve"> at place level</w:t>
            </w:r>
            <w:r w:rsidR="00CF6E5A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7AE72483" w14:textId="58CEA1BE" w:rsidR="00CF6E5A" w:rsidRDefault="00CF6E5A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Need to free up capacity to allow </w:t>
            </w:r>
            <w:r w:rsidR="00E754F1">
              <w:rPr>
                <w:rFonts w:ascii="Verdana" w:hAnsi="Verdana" w:cs="Arial"/>
                <w:bCs/>
                <w:sz w:val="22"/>
                <w:szCs w:val="22"/>
              </w:rPr>
              <w:t xml:space="preserve">pharmacies to talk to their PCN leads and build relationships. </w:t>
            </w:r>
          </w:p>
          <w:p w14:paraId="66443A4F" w14:textId="77777777" w:rsidR="00AE7F0D" w:rsidRDefault="00AE7F0D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14:paraId="46D0290B" w14:textId="77777777" w:rsidR="002B5A19" w:rsidRDefault="004857ED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EG - </w:t>
            </w:r>
            <w:r w:rsidR="002B5A19">
              <w:rPr>
                <w:rFonts w:ascii="Verdana" w:hAnsi="Verdana" w:cs="Arial"/>
                <w:bCs/>
                <w:sz w:val="22"/>
                <w:szCs w:val="22"/>
              </w:rPr>
              <w:t xml:space="preserve">Digital skills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–</w:t>
            </w:r>
            <w:r w:rsidR="002B5A19">
              <w:rPr>
                <w:rFonts w:ascii="Verdana" w:hAnsi="Verdana" w:cs="Arial"/>
                <w:bCs/>
                <w:sz w:val="22"/>
                <w:szCs w:val="22"/>
              </w:rPr>
              <w:t xml:space="preserve"> UoS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– what is the need?</w:t>
            </w:r>
          </w:p>
          <w:p w14:paraId="19CC0633" w14:textId="50AFBE19" w:rsidR="00C76D6E" w:rsidRDefault="000516B8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Sadly w</w:t>
            </w:r>
            <w:r w:rsidR="00C76D6E">
              <w:rPr>
                <w:rFonts w:ascii="Verdana" w:hAnsi="Verdana" w:cs="Arial"/>
                <w:bCs/>
                <w:sz w:val="22"/>
                <w:szCs w:val="22"/>
              </w:rPr>
              <w:t>e have a piecemeal approach, s</w:t>
            </w:r>
            <w:r w:rsidR="00C71AD4">
              <w:rPr>
                <w:rFonts w:ascii="Verdana" w:hAnsi="Verdana" w:cs="Arial"/>
                <w:bCs/>
                <w:sz w:val="22"/>
                <w:szCs w:val="22"/>
              </w:rPr>
              <w:t>adly we have</w:t>
            </w:r>
            <w:r w:rsidR="00C76D6E">
              <w:rPr>
                <w:rFonts w:ascii="Verdana" w:hAnsi="Verdana" w:cs="Arial"/>
                <w:bCs/>
                <w:sz w:val="22"/>
                <w:szCs w:val="22"/>
              </w:rPr>
              <w:t xml:space="preserve"> gone backward with NHS removing </w:t>
            </w:r>
            <w:r w:rsidR="00E81384">
              <w:rPr>
                <w:rFonts w:ascii="Verdana" w:hAnsi="Verdana" w:cs="Arial"/>
                <w:bCs/>
                <w:sz w:val="22"/>
                <w:szCs w:val="22"/>
              </w:rPr>
              <w:t xml:space="preserve">IT </w:t>
            </w:r>
            <w:r w:rsidR="00C76D6E">
              <w:rPr>
                <w:rFonts w:ascii="Verdana" w:hAnsi="Verdana" w:cs="Arial"/>
                <w:bCs/>
                <w:sz w:val="22"/>
                <w:szCs w:val="22"/>
              </w:rPr>
              <w:t>support. Dashboard for our services</w:t>
            </w:r>
            <w:r w:rsidR="00080DBC">
              <w:rPr>
                <w:rFonts w:ascii="Verdana" w:hAnsi="Verdana" w:cs="Arial"/>
                <w:bCs/>
                <w:sz w:val="22"/>
                <w:szCs w:val="22"/>
              </w:rPr>
              <w:t xml:space="preserve"> is needed, data from different places</w:t>
            </w:r>
            <w:r w:rsidR="00E81384">
              <w:rPr>
                <w:rFonts w:ascii="Verdana" w:hAnsi="Verdana" w:cs="Arial"/>
                <w:bCs/>
                <w:sz w:val="22"/>
                <w:szCs w:val="22"/>
              </w:rPr>
              <w:t xml:space="preserve"> and</w:t>
            </w:r>
            <w:r w:rsidR="00080DBC">
              <w:rPr>
                <w:rFonts w:ascii="Verdana" w:hAnsi="Verdana" w:cs="Arial"/>
                <w:bCs/>
                <w:sz w:val="22"/>
                <w:szCs w:val="22"/>
              </w:rPr>
              <w:t xml:space="preserve"> at different points in time. </w:t>
            </w:r>
          </w:p>
          <w:p w14:paraId="6D022E2A" w14:textId="2385ED0F" w:rsidR="00E81384" w:rsidRDefault="00E81384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data only reflects paid service</w:t>
            </w:r>
            <w:r w:rsidR="000B1A80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, and many interactions aren’t recorded so </w:t>
            </w:r>
            <w:r w:rsidR="002A7EAF">
              <w:rPr>
                <w:rFonts w:ascii="Verdana" w:hAnsi="Verdana" w:cs="Arial"/>
                <w:bCs/>
                <w:sz w:val="22"/>
                <w:szCs w:val="22"/>
              </w:rPr>
              <w:t xml:space="preserve">worth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consider </w:t>
            </w:r>
            <w:r w:rsidR="000B1A80">
              <w:rPr>
                <w:rFonts w:ascii="Verdana" w:hAnsi="Verdana" w:cs="Arial"/>
                <w:bCs/>
                <w:sz w:val="22"/>
                <w:szCs w:val="22"/>
              </w:rPr>
              <w:t xml:space="preserve">if </w:t>
            </w:r>
            <w:r w:rsidR="002A7EAF">
              <w:rPr>
                <w:rFonts w:ascii="Verdana" w:hAnsi="Verdana" w:cs="Arial"/>
                <w:bCs/>
                <w:sz w:val="22"/>
                <w:szCs w:val="22"/>
              </w:rPr>
              <w:t xml:space="preserve">/ </w:t>
            </w:r>
            <w:r w:rsidR="000B1A80">
              <w:rPr>
                <w:rFonts w:ascii="Verdana" w:hAnsi="Verdana" w:cs="Arial"/>
                <w:bCs/>
                <w:sz w:val="22"/>
                <w:szCs w:val="22"/>
              </w:rPr>
              <w:t>how you would want that data.</w:t>
            </w:r>
          </w:p>
          <w:p w14:paraId="2FD97BD7" w14:textId="654E664B" w:rsidR="003077BE" w:rsidRDefault="0014238C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Patients </w:t>
            </w:r>
            <w:r w:rsidR="00C71AD4">
              <w:rPr>
                <w:rFonts w:ascii="Verdana" w:hAnsi="Verdana" w:cs="Arial"/>
                <w:bCs/>
                <w:sz w:val="22"/>
                <w:szCs w:val="22"/>
              </w:rPr>
              <w:t xml:space="preserve">to </w:t>
            </w:r>
            <w:r w:rsidR="00403720">
              <w:rPr>
                <w:rFonts w:ascii="Verdana" w:hAnsi="Verdana" w:cs="Arial"/>
                <w:bCs/>
                <w:sz w:val="22"/>
                <w:szCs w:val="22"/>
              </w:rPr>
              <w:t>selfcare</w:t>
            </w:r>
            <w:r w:rsidR="00AC5951">
              <w:rPr>
                <w:rFonts w:ascii="Verdana" w:hAnsi="Verdana" w:cs="Arial"/>
                <w:bCs/>
                <w:sz w:val="22"/>
                <w:szCs w:val="22"/>
              </w:rPr>
              <w:t xml:space="preserve"> also need</w:t>
            </w:r>
            <w:r w:rsidR="00E81384">
              <w:rPr>
                <w:rFonts w:ascii="Verdana" w:hAnsi="Verdana" w:cs="Arial"/>
                <w:bCs/>
                <w:sz w:val="22"/>
                <w:szCs w:val="22"/>
              </w:rPr>
              <w:t>s</w:t>
            </w:r>
            <w:r w:rsidR="00AC5951">
              <w:rPr>
                <w:rFonts w:ascii="Verdana" w:hAnsi="Verdana" w:cs="Arial"/>
                <w:bCs/>
                <w:sz w:val="22"/>
                <w:szCs w:val="22"/>
              </w:rPr>
              <w:t xml:space="preserve"> to be p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>romoted</w:t>
            </w:r>
            <w:r w:rsidR="00AC5951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00D67936" w14:textId="4C1E0CF6" w:rsidR="00AC5951" w:rsidRDefault="00403720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PharmOutcomes which is our main platform is part of EMIS, whereas here practices are mainly SystmOne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 xml:space="preserve"> so IT integration options are limited across primary care providers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4C272529" w14:textId="647D9362" w:rsidR="00403720" w:rsidRDefault="00403720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08C07F8" w14:textId="7D7125FD" w:rsidR="00795785" w:rsidRDefault="00D77172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Some 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 xml:space="preserve">services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like EHC are a postcode lottery in the eastern region. </w:t>
            </w:r>
          </w:p>
          <w:p w14:paraId="7C70A54F" w14:textId="374B9F9D" w:rsidR="00D77172" w:rsidRDefault="00D77172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Some national templates would support the ICSs. </w:t>
            </w:r>
          </w:p>
          <w:p w14:paraId="3E566CBA" w14:textId="10E72C53" w:rsidR="00DD5B66" w:rsidRDefault="00773115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Would be good to have an example </w:t>
            </w:r>
            <w:r w:rsidR="007E4024">
              <w:rPr>
                <w:rFonts w:ascii="Verdana" w:hAnsi="Verdana" w:cs="Arial"/>
                <w:bCs/>
                <w:sz w:val="22"/>
                <w:szCs w:val="22"/>
              </w:rPr>
              <w:t>area / site to see the way newly commissioned services operate</w:t>
            </w:r>
            <w:r w:rsidR="006405B8">
              <w:rPr>
                <w:rFonts w:ascii="Verdana" w:hAnsi="Verdana" w:cs="Arial"/>
                <w:bCs/>
                <w:sz w:val="22"/>
                <w:szCs w:val="22"/>
              </w:rPr>
              <w:t xml:space="preserve"> in each locality – so you can run through</w:t>
            </w:r>
            <w:r w:rsidR="001766F1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DD5B66">
              <w:rPr>
                <w:rFonts w:ascii="Verdana" w:hAnsi="Verdana" w:cs="Arial"/>
                <w:bCs/>
                <w:sz w:val="22"/>
                <w:szCs w:val="22"/>
              </w:rPr>
              <w:t>and see it in action before you go live</w:t>
            </w:r>
            <w:r w:rsidR="006405B8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3BFD6DF5" w14:textId="77777777" w:rsidR="00403720" w:rsidRDefault="00A412D8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Data </w:t>
            </w:r>
            <w:r w:rsidR="00162E0D">
              <w:rPr>
                <w:rFonts w:ascii="Verdana" w:hAnsi="Verdana" w:cs="Arial"/>
                <w:bCs/>
                <w:sz w:val="22"/>
                <w:szCs w:val="22"/>
              </w:rPr>
              <w:t xml:space="preserve">entry for covid is repetitive, and </w:t>
            </w:r>
            <w:r w:rsidR="00E42936">
              <w:rPr>
                <w:rFonts w:ascii="Verdana" w:hAnsi="Verdana" w:cs="Arial"/>
                <w:bCs/>
                <w:sz w:val="22"/>
                <w:szCs w:val="22"/>
              </w:rPr>
              <w:t>there</w:t>
            </w:r>
            <w:r w:rsidR="00162E0D">
              <w:rPr>
                <w:rFonts w:ascii="Verdana" w:hAnsi="Verdana" w:cs="Arial"/>
                <w:bCs/>
                <w:sz w:val="22"/>
                <w:szCs w:val="22"/>
              </w:rPr>
              <w:t xml:space="preserve"> isn’t one system. </w:t>
            </w:r>
          </w:p>
          <w:p w14:paraId="5D5B5CA4" w14:textId="77777777" w:rsidR="000165AB" w:rsidRDefault="000165AB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A006E48" w14:textId="2E222099" w:rsidR="000165AB" w:rsidRPr="003230C6" w:rsidRDefault="0045645A" w:rsidP="009427A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Willingness </w:t>
            </w:r>
            <w:r w:rsidR="00BF7910">
              <w:rPr>
                <w:rFonts w:ascii="Verdana" w:hAnsi="Verdana" w:cs="Arial"/>
                <w:bCs/>
                <w:sz w:val="22"/>
                <w:szCs w:val="22"/>
              </w:rPr>
              <w:t xml:space="preserve">from all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to make change</w:t>
            </w:r>
            <w:r w:rsidR="00CB5501">
              <w:rPr>
                <w:rFonts w:ascii="Verdana" w:hAnsi="Verdana" w:cs="Arial"/>
                <w:bCs/>
                <w:sz w:val="22"/>
                <w:szCs w:val="22"/>
              </w:rPr>
              <w:t xml:space="preserve">, work collaboratively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and </w:t>
            </w:r>
            <w:r w:rsidR="005C7935">
              <w:rPr>
                <w:rFonts w:ascii="Verdana" w:hAnsi="Verdana" w:cs="Arial"/>
                <w:bCs/>
                <w:sz w:val="22"/>
                <w:szCs w:val="22"/>
              </w:rPr>
              <w:t>integrat</w:t>
            </w:r>
            <w:r w:rsidR="00BF7910">
              <w:rPr>
                <w:rFonts w:ascii="Verdana" w:hAnsi="Verdana" w:cs="Arial"/>
                <w:bCs/>
                <w:sz w:val="22"/>
                <w:szCs w:val="22"/>
              </w:rPr>
              <w:t>e.</w:t>
            </w:r>
          </w:p>
        </w:tc>
        <w:tc>
          <w:tcPr>
            <w:tcW w:w="670" w:type="pct"/>
            <w:shd w:val="clear" w:color="auto" w:fill="FFFFFF" w:themeFill="background1"/>
          </w:tcPr>
          <w:p w14:paraId="3D938624" w14:textId="77777777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8DDF94" w14:textId="77777777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C71C10" w14:textId="1915F756" w:rsidR="003230C6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ABE4BA5" w14:textId="5B4213B7" w:rsidR="00E526F4" w:rsidRDefault="00E526F4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9B5ECC" w14:textId="77777777" w:rsidR="003230C6" w:rsidRPr="00406DFE" w:rsidRDefault="003230C6" w:rsidP="00726EB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2C90A522" w14:textId="77777777" w:rsidR="003230C6" w:rsidRPr="00B55BC2" w:rsidRDefault="003230C6" w:rsidP="009427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4373D7CF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441C645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A603144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474EBC45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99703E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5621E0C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E2AFF82" w14:textId="1A042743" w:rsidR="00F352C3" w:rsidRPr="00B55BC2" w:rsidRDefault="00F352C3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3:00-3:15pm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298F9DD" w14:textId="009F2BD2" w:rsidR="00F352C3" w:rsidRPr="00734F12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1B672BF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6F5CCC98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73B87E0B" w14:textId="77777777" w:rsidTr="00B266EB">
        <w:tc>
          <w:tcPr>
            <w:tcW w:w="862" w:type="pct"/>
            <w:shd w:val="clear" w:color="auto" w:fill="DBE5F1" w:themeFill="accent1" w:themeFillTint="33"/>
          </w:tcPr>
          <w:p w14:paraId="6CB9DC6E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14A5E80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D1815C4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007BBB2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61558DB9" w14:textId="77777777" w:rsidTr="00FE5117">
        <w:tc>
          <w:tcPr>
            <w:tcW w:w="862" w:type="pct"/>
            <w:shd w:val="clear" w:color="auto" w:fill="FFFFFF" w:themeFill="background1"/>
          </w:tcPr>
          <w:p w14:paraId="5C89089A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1BE094" w14:textId="77777777" w:rsidR="00FE5117" w:rsidRDefault="00FE5117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8833F12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E175CF1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A3CAF" w:rsidRPr="00B55BC2" w14:paraId="1B5B1F19" w14:textId="77777777" w:rsidTr="00B266EB">
        <w:tc>
          <w:tcPr>
            <w:tcW w:w="862" w:type="pct"/>
            <w:shd w:val="clear" w:color="auto" w:fill="DBE5F1" w:themeFill="accent1" w:themeFillTint="33"/>
          </w:tcPr>
          <w:p w14:paraId="77855966" w14:textId="77777777" w:rsidR="006A3CAF" w:rsidRDefault="006A3CAF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48.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1C383CE" w14:textId="7C49FCB2" w:rsidR="006A3CAF" w:rsidRDefault="006A3CAF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SNEE ICS Joint Forward Plan including referenced documents</w:t>
            </w:r>
            <w:r w:rsidR="00A26E05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54A46973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26E4508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A3CAF" w:rsidRPr="00B55BC2" w14:paraId="68917725" w14:textId="77777777" w:rsidTr="00B266EB">
        <w:tc>
          <w:tcPr>
            <w:tcW w:w="862" w:type="pct"/>
            <w:shd w:val="clear" w:color="auto" w:fill="FFFFFF" w:themeFill="background1"/>
          </w:tcPr>
          <w:p w14:paraId="11C4B7BC" w14:textId="77777777" w:rsidR="006A3CAF" w:rsidRDefault="006A3CAF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F98B3D0" w14:textId="3BC0403C" w:rsidR="006A3CAF" w:rsidRDefault="006A3CAF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5E4A77">
              <w:rPr>
                <w:rFonts w:ascii="Verdana" w:hAnsi="Verdana" w:cs="Verdana"/>
                <w:bCs/>
                <w:sz w:val="22"/>
                <w:szCs w:val="22"/>
              </w:rPr>
              <w:t>Committee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to review draft submission</w:t>
            </w:r>
            <w:r w:rsidR="00976C0D">
              <w:rPr>
                <w:rFonts w:ascii="Verdana" w:hAnsi="Verdana" w:cs="Verdana"/>
                <w:bCs/>
                <w:sz w:val="22"/>
                <w:szCs w:val="22"/>
              </w:rPr>
              <w:t>s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for inclusion in the ICB 5-year plan and comment on suggested amendments.</w:t>
            </w:r>
          </w:p>
          <w:p w14:paraId="422D6CCB" w14:textId="63B36DBA" w:rsidR="002F3945" w:rsidRDefault="002F3945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6D2EDB73" w14:textId="77777777" w:rsidR="00F90749" w:rsidRDefault="0035160C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Workforce</w:t>
            </w:r>
            <w:r w:rsidR="002F3945">
              <w:rPr>
                <w:rFonts w:ascii="Verdana" w:hAnsi="Verdana" w:cs="Verdana"/>
                <w:bCs/>
                <w:sz w:val="22"/>
                <w:szCs w:val="22"/>
              </w:rPr>
              <w:t xml:space="preserve"> strategy which has been signed off which had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sector wide support. </w:t>
            </w:r>
            <w:r w:rsidR="00F90749">
              <w:rPr>
                <w:rFonts w:ascii="Verdana" w:hAnsi="Verdana" w:cs="Verdana"/>
                <w:bCs/>
                <w:sz w:val="22"/>
                <w:szCs w:val="22"/>
              </w:rPr>
              <w:t>30</w:t>
            </w:r>
            <w:r w:rsidR="00F90749" w:rsidRPr="00F90749">
              <w:rPr>
                <w:rFonts w:ascii="Verdana" w:hAnsi="Verdana" w:cs="Verdana"/>
                <w:bCs/>
                <w:sz w:val="22"/>
                <w:szCs w:val="22"/>
                <w:vertAlign w:val="superscript"/>
              </w:rPr>
              <w:t>th</w:t>
            </w:r>
            <w:r w:rsidR="00F90749">
              <w:rPr>
                <w:rFonts w:ascii="Verdana" w:hAnsi="Verdana" w:cs="Verdana"/>
                <w:bCs/>
                <w:sz w:val="22"/>
                <w:szCs w:val="22"/>
              </w:rPr>
              <w:t xml:space="preserve"> Nov is the first ICS workshop on pharmacy workforce.</w:t>
            </w:r>
          </w:p>
          <w:p w14:paraId="5697BF76" w14:textId="2818EE55" w:rsidR="0035160C" w:rsidRDefault="00F90749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Can reference in the 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>draft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>F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orward 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lan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 xml:space="preserve"> submission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too.  </w:t>
            </w:r>
          </w:p>
          <w:p w14:paraId="75856B6F" w14:textId="702492A0" w:rsidR="002F3945" w:rsidRDefault="0035160C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The </w:t>
            </w:r>
            <w:r w:rsidR="00976C0D">
              <w:rPr>
                <w:rFonts w:ascii="Verdana" w:hAnsi="Verdana" w:cs="Verdana"/>
                <w:bCs/>
                <w:sz w:val="22"/>
                <w:szCs w:val="22"/>
              </w:rPr>
              <w:t xml:space="preserve">NHS </w:t>
            </w:r>
            <w:r w:rsidR="002F3945">
              <w:rPr>
                <w:rFonts w:ascii="Verdana" w:hAnsi="Verdana" w:cs="Verdana"/>
                <w:bCs/>
                <w:sz w:val="22"/>
                <w:szCs w:val="22"/>
              </w:rPr>
              <w:t xml:space="preserve">regional strategy should be signed off by the end of this week. </w:t>
            </w:r>
            <w:r w:rsidR="00B236E1">
              <w:rPr>
                <w:rFonts w:ascii="Verdana" w:hAnsi="Verdana" w:cs="Verdana"/>
                <w:bCs/>
                <w:sz w:val="22"/>
                <w:szCs w:val="22"/>
              </w:rPr>
              <w:t xml:space="preserve">All regions have signed off and added their sections and support for the strategy. </w:t>
            </w:r>
          </w:p>
          <w:p w14:paraId="4619E4A2" w14:textId="6A64F2E4" w:rsidR="00B236E1" w:rsidRDefault="00B236E1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E478835" w14:textId="4A9DB59D" w:rsidR="00DF232B" w:rsidRDefault="00B236E1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2 ICS strategies – ICB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 xml:space="preserve"> Forward Plan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is 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 xml:space="preserve">a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strategic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 xml:space="preserve"> partnership document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, ICP is</w:t>
            </w:r>
            <w:r w:rsidR="00CB5501">
              <w:rPr>
                <w:rFonts w:ascii="Verdana" w:hAnsi="Verdana" w:cs="Verdana"/>
                <w:bCs/>
                <w:sz w:val="22"/>
                <w:szCs w:val="22"/>
              </w:rPr>
              <w:t xml:space="preserve"> delivering a co-produced</w:t>
            </w:r>
            <w:r w:rsidR="00387A6D">
              <w:rPr>
                <w:rFonts w:ascii="Verdana" w:hAnsi="Verdana" w:cs="Verdana"/>
                <w:bCs/>
                <w:sz w:val="22"/>
                <w:szCs w:val="22"/>
              </w:rPr>
              <w:t xml:space="preserve"> plan around agreed principles for achieving strategic aims</w:t>
            </w:r>
            <w:r w:rsidR="00DF232B">
              <w:rPr>
                <w:rFonts w:ascii="Verdana" w:hAnsi="Verdana" w:cs="Verdana"/>
                <w:bCs/>
                <w:sz w:val="22"/>
                <w:szCs w:val="22"/>
              </w:rPr>
              <w:t xml:space="preserve">. </w:t>
            </w:r>
          </w:p>
          <w:p w14:paraId="3DC6FF14" w14:textId="51335F36" w:rsidR="00B236E1" w:rsidRDefault="00593938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5 year </w:t>
            </w:r>
            <w:r w:rsidR="00387A6D">
              <w:rPr>
                <w:rFonts w:ascii="Verdana" w:hAnsi="Verdana" w:cs="Verdana"/>
                <w:bCs/>
                <w:sz w:val="22"/>
                <w:szCs w:val="22"/>
              </w:rPr>
              <w:t>F</w:t>
            </w:r>
            <w:r w:rsidR="00DF232B">
              <w:rPr>
                <w:rFonts w:ascii="Verdana" w:hAnsi="Verdana" w:cs="Verdana"/>
                <w:bCs/>
                <w:sz w:val="22"/>
                <w:szCs w:val="22"/>
              </w:rPr>
              <w:t xml:space="preserve">orward </w:t>
            </w:r>
            <w:r w:rsidR="00387A6D">
              <w:rPr>
                <w:rFonts w:ascii="Verdana" w:hAnsi="Verdana" w:cs="Verdana"/>
                <w:bCs/>
                <w:sz w:val="22"/>
                <w:szCs w:val="22"/>
              </w:rPr>
              <w:t>Pl</w:t>
            </w:r>
            <w:r w:rsidR="00DF232B">
              <w:rPr>
                <w:rFonts w:ascii="Verdana" w:hAnsi="Verdana" w:cs="Verdana"/>
                <w:bCs/>
                <w:sz w:val="22"/>
                <w:szCs w:val="22"/>
              </w:rPr>
              <w:t xml:space="preserve">an is the NHS strategy. </w:t>
            </w:r>
          </w:p>
          <w:p w14:paraId="65D6CB84" w14:textId="77777777" w:rsidR="00DF232B" w:rsidRDefault="00DF232B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715BC055" w14:textId="4E6426FB" w:rsidR="00BC254A" w:rsidRDefault="006A5CBC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Does the committee agree that the </w:t>
            </w:r>
            <w:r w:rsidR="00032826">
              <w:rPr>
                <w:rFonts w:ascii="Verdana" w:hAnsi="Verdana" w:cs="Verdana"/>
                <w:sz w:val="22"/>
                <w:szCs w:val="22"/>
              </w:rPr>
              <w:t>2-page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doc</w:t>
            </w:r>
            <w:r w:rsidR="008E3644">
              <w:rPr>
                <w:rFonts w:ascii="Verdana" w:hAnsi="Verdana" w:cs="Verdana"/>
                <w:sz w:val="22"/>
                <w:szCs w:val="22"/>
              </w:rPr>
              <w:t>ument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is sufficient</w:t>
            </w:r>
            <w:r w:rsidR="00387A6D">
              <w:rPr>
                <w:rFonts w:ascii="Verdana" w:hAnsi="Verdana" w:cs="Verdana"/>
                <w:sz w:val="22"/>
                <w:szCs w:val="22"/>
              </w:rPr>
              <w:t>?</w:t>
            </w:r>
          </w:p>
          <w:p w14:paraId="03F500CC" w14:textId="692C497B" w:rsidR="00A16390" w:rsidRDefault="00A16390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342ABDF" w14:textId="77777777" w:rsidR="00500B49" w:rsidRDefault="00A16390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Recruitment</w:t>
            </w:r>
            <w:r w:rsidR="00A4718D">
              <w:rPr>
                <w:rFonts w:ascii="Verdana" w:hAnsi="Verdana" w:cs="Verdana"/>
                <w:sz w:val="22"/>
                <w:szCs w:val="22"/>
              </w:rPr>
              <w:t xml:space="preserve"> – H</w:t>
            </w:r>
            <w:r w:rsidR="00500B49">
              <w:rPr>
                <w:rFonts w:ascii="Verdana" w:hAnsi="Verdana" w:cs="Verdana"/>
                <w:sz w:val="22"/>
                <w:szCs w:val="22"/>
              </w:rPr>
              <w:t>E</w:t>
            </w:r>
            <w:r w:rsidR="00A4718D">
              <w:rPr>
                <w:rFonts w:ascii="Verdana" w:hAnsi="Verdana" w:cs="Verdana"/>
                <w:sz w:val="22"/>
                <w:szCs w:val="22"/>
              </w:rPr>
              <w:t>E funding available to PCNs &amp; hospitals but not CPs.</w:t>
            </w:r>
          </w:p>
          <w:p w14:paraId="4A4C6BCF" w14:textId="77777777" w:rsidR="00387A6D" w:rsidRDefault="00401A6C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Unused </w:t>
            </w:r>
            <w:r w:rsidR="00CB3B13">
              <w:rPr>
                <w:rFonts w:ascii="Verdana" w:hAnsi="Verdana" w:cs="Verdana"/>
                <w:sz w:val="22"/>
                <w:szCs w:val="22"/>
              </w:rPr>
              <w:t>apprenticeship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levy</w:t>
            </w:r>
            <w:r w:rsidR="00A4718D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B3B13">
              <w:rPr>
                <w:rFonts w:ascii="Verdana" w:hAnsi="Verdana" w:cs="Verdana"/>
                <w:sz w:val="22"/>
                <w:szCs w:val="22"/>
              </w:rPr>
              <w:t xml:space="preserve">too. </w:t>
            </w:r>
            <w:r w:rsidR="00CE3A2B">
              <w:rPr>
                <w:rFonts w:ascii="Verdana" w:hAnsi="Verdana" w:cs="Verdana"/>
                <w:sz w:val="22"/>
                <w:szCs w:val="22"/>
              </w:rPr>
              <w:t>Ma</w:t>
            </w:r>
            <w:r w:rsidR="00AE027E">
              <w:rPr>
                <w:rFonts w:ascii="Verdana" w:hAnsi="Verdana" w:cs="Verdana"/>
                <w:sz w:val="22"/>
                <w:szCs w:val="22"/>
              </w:rPr>
              <w:t>n</w:t>
            </w:r>
            <w:r w:rsidR="00CE3A2B">
              <w:rPr>
                <w:rFonts w:ascii="Verdana" w:hAnsi="Verdana" w:cs="Verdana"/>
                <w:sz w:val="22"/>
                <w:szCs w:val="22"/>
              </w:rPr>
              <w:t xml:space="preserve">y factors need to </w:t>
            </w:r>
            <w:r w:rsidR="00325C50">
              <w:rPr>
                <w:rFonts w:ascii="Verdana" w:hAnsi="Verdana" w:cs="Verdana"/>
                <w:sz w:val="22"/>
                <w:szCs w:val="22"/>
              </w:rPr>
              <w:t xml:space="preserve">be bottomed out, including pharmacy </w:t>
            </w:r>
            <w:r w:rsidR="00AE027E">
              <w:rPr>
                <w:rFonts w:ascii="Verdana" w:hAnsi="Verdana" w:cs="Verdana"/>
                <w:sz w:val="22"/>
                <w:szCs w:val="22"/>
              </w:rPr>
              <w:t xml:space="preserve">career pathways </w:t>
            </w:r>
            <w:r w:rsidR="00BF0CCA">
              <w:rPr>
                <w:rFonts w:ascii="Verdana" w:hAnsi="Verdana" w:cs="Verdana"/>
                <w:sz w:val="22"/>
                <w:szCs w:val="22"/>
              </w:rPr>
              <w:t xml:space="preserve">and models of </w:t>
            </w:r>
            <w:r w:rsidR="00460A0B">
              <w:rPr>
                <w:rFonts w:ascii="Verdana" w:hAnsi="Verdana" w:cs="Verdana"/>
                <w:sz w:val="22"/>
                <w:szCs w:val="22"/>
              </w:rPr>
              <w:t xml:space="preserve">the workforce working across </w:t>
            </w:r>
            <w:r w:rsidR="00BF0CCA">
              <w:rPr>
                <w:rFonts w:ascii="Verdana" w:hAnsi="Verdana" w:cs="Verdana"/>
                <w:sz w:val="22"/>
                <w:szCs w:val="22"/>
              </w:rPr>
              <w:t xml:space="preserve">different settings. </w:t>
            </w:r>
            <w:r w:rsidR="006E5817">
              <w:rPr>
                <w:rFonts w:ascii="Verdana" w:hAnsi="Verdana" w:cs="Verdana"/>
                <w:sz w:val="22"/>
                <w:szCs w:val="22"/>
              </w:rPr>
              <w:t>ARR</w:t>
            </w:r>
            <w:r w:rsidR="002D06E2">
              <w:rPr>
                <w:rFonts w:ascii="Verdana" w:hAnsi="Verdana" w:cs="Verdana"/>
                <w:sz w:val="22"/>
                <w:szCs w:val="22"/>
              </w:rPr>
              <w:t xml:space="preserve">S </w:t>
            </w:r>
            <w:r w:rsidR="005553EE">
              <w:rPr>
                <w:rFonts w:ascii="Verdana" w:hAnsi="Verdana" w:cs="Verdana"/>
                <w:sz w:val="22"/>
                <w:szCs w:val="22"/>
              </w:rPr>
              <w:t>can’t</w:t>
            </w:r>
            <w:r w:rsidR="002D06E2">
              <w:rPr>
                <w:rFonts w:ascii="Verdana" w:hAnsi="Verdana" w:cs="Verdana"/>
                <w:sz w:val="22"/>
                <w:szCs w:val="22"/>
              </w:rPr>
              <w:t xml:space="preserve"> go on as an unsustainable model.</w:t>
            </w:r>
          </w:p>
          <w:p w14:paraId="5A81FCC1" w14:textId="2E59E900" w:rsidR="008B40D9" w:rsidRDefault="002D06E2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5963C8CF" w14:textId="77777777" w:rsidR="0027088B" w:rsidRDefault="007072DC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Independent prescriber pilots are being looked at to </w:t>
            </w:r>
            <w:r w:rsidR="00AD2E6F">
              <w:rPr>
                <w:rFonts w:ascii="Verdana" w:hAnsi="Verdana" w:cs="Verdana"/>
                <w:sz w:val="22"/>
                <w:szCs w:val="22"/>
              </w:rPr>
              <w:t xml:space="preserve">support CPs. </w:t>
            </w:r>
            <w:r w:rsidR="008B40D9">
              <w:rPr>
                <w:rFonts w:ascii="Verdana" w:hAnsi="Verdana" w:cs="Verdana"/>
                <w:sz w:val="22"/>
                <w:szCs w:val="22"/>
              </w:rPr>
              <w:t>Looking to shorten c</w:t>
            </w:r>
            <w:r w:rsidR="009559DC">
              <w:rPr>
                <w:rFonts w:ascii="Verdana" w:hAnsi="Verdana" w:cs="Verdana"/>
                <w:sz w:val="22"/>
                <w:szCs w:val="22"/>
              </w:rPr>
              <w:t>ourse timescal</w:t>
            </w:r>
            <w:r w:rsidR="008B40D9">
              <w:rPr>
                <w:rFonts w:ascii="Verdana" w:hAnsi="Verdana" w:cs="Verdana"/>
                <w:sz w:val="22"/>
                <w:szCs w:val="22"/>
              </w:rPr>
              <w:t>es to expedite</w:t>
            </w:r>
            <w:r w:rsidR="0027088B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6BADEC4B" w14:textId="548FCEA6" w:rsidR="000A49D7" w:rsidRDefault="006626A7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Training practices</w:t>
            </w:r>
            <w:r w:rsidR="00723F67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387A6D">
              <w:rPr>
                <w:rFonts w:ascii="Verdana" w:hAnsi="Verdana" w:cs="Verdana"/>
                <w:sz w:val="22"/>
                <w:szCs w:val="22"/>
              </w:rPr>
              <w:t>are used in supporting</w:t>
            </w:r>
            <w:r w:rsidR="00723F67">
              <w:rPr>
                <w:rFonts w:ascii="Verdana" w:hAnsi="Verdana" w:cs="Verdana"/>
                <w:sz w:val="22"/>
                <w:szCs w:val="22"/>
              </w:rPr>
              <w:t xml:space="preserve"> GP</w:t>
            </w:r>
            <w:r w:rsidR="00387A6D">
              <w:rPr>
                <w:rFonts w:ascii="Verdana" w:hAnsi="Verdana" w:cs="Verdana"/>
                <w:sz w:val="22"/>
                <w:szCs w:val="22"/>
              </w:rPr>
              <w:t xml:space="preserve"> development</w:t>
            </w:r>
            <w:r w:rsidR="00723F67">
              <w:rPr>
                <w:rFonts w:ascii="Verdana" w:hAnsi="Verdana" w:cs="Verdana"/>
                <w:sz w:val="22"/>
                <w:szCs w:val="22"/>
              </w:rPr>
              <w:t xml:space="preserve"> so the model could be</w:t>
            </w:r>
            <w:r w:rsidR="00387A6D">
              <w:rPr>
                <w:rFonts w:ascii="Verdana" w:hAnsi="Verdana" w:cs="Verdana"/>
                <w:sz w:val="22"/>
                <w:szCs w:val="22"/>
              </w:rPr>
              <w:t xml:space="preserve"> piloted</w:t>
            </w:r>
            <w:r w:rsidR="00723F67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BA671B">
              <w:rPr>
                <w:rFonts w:ascii="Verdana" w:hAnsi="Verdana" w:cs="Verdana"/>
                <w:sz w:val="22"/>
                <w:szCs w:val="22"/>
              </w:rPr>
              <w:t xml:space="preserve">in certain CPs. </w:t>
            </w:r>
            <w:r w:rsidR="00712AAC">
              <w:rPr>
                <w:rFonts w:ascii="Verdana" w:hAnsi="Verdana" w:cs="Verdana"/>
                <w:sz w:val="22"/>
                <w:szCs w:val="22"/>
              </w:rPr>
              <w:t xml:space="preserve">Practice manager type posts </w:t>
            </w:r>
            <w:r w:rsidR="00387A6D">
              <w:rPr>
                <w:rFonts w:ascii="Verdana" w:hAnsi="Verdana" w:cs="Verdana"/>
                <w:sz w:val="22"/>
                <w:szCs w:val="22"/>
              </w:rPr>
              <w:t>may be required too due to the pressure on clinical staff and the complexity of service delivery and claiming.</w:t>
            </w:r>
          </w:p>
          <w:p w14:paraId="346A353E" w14:textId="77777777" w:rsidR="00387A6D" w:rsidRDefault="00387A6D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9340F21" w14:textId="0158A513" w:rsidR="00CC57EC" w:rsidRDefault="00E61AA1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Hosting of </w:t>
            </w:r>
            <w:r w:rsidR="00CC57EC">
              <w:rPr>
                <w:rFonts w:ascii="Verdana" w:hAnsi="Verdana" w:cs="Verdana"/>
                <w:sz w:val="22"/>
                <w:szCs w:val="22"/>
              </w:rPr>
              <w:t xml:space="preserve">local pharmacy careers information and pathways along with resources for teams to cascade. </w:t>
            </w:r>
          </w:p>
          <w:p w14:paraId="40C174FD" w14:textId="77777777" w:rsidR="00CC57EC" w:rsidRDefault="00CC57EC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30BD670" w14:textId="776D1995" w:rsidR="00A16390" w:rsidRDefault="00CC2BDB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Operationally need to look at the dispensing model</w:t>
            </w:r>
            <w:r w:rsidR="00FD7858">
              <w:rPr>
                <w:rFonts w:ascii="Verdana" w:hAnsi="Verdana" w:cs="Verdana"/>
                <w:sz w:val="22"/>
                <w:szCs w:val="22"/>
              </w:rPr>
              <w:t xml:space="preserve"> as it will not be the future</w:t>
            </w:r>
            <w:r w:rsidR="0027088B">
              <w:rPr>
                <w:rFonts w:ascii="Verdana" w:hAnsi="Verdana" w:cs="Verdana"/>
                <w:sz w:val="22"/>
                <w:szCs w:val="22"/>
              </w:rPr>
              <w:t xml:space="preserve"> of the sector.</w:t>
            </w:r>
          </w:p>
          <w:p w14:paraId="72A10C13" w14:textId="27591856" w:rsidR="00032826" w:rsidRDefault="00032826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0075038" w14:textId="73384F36" w:rsidR="00032826" w:rsidRDefault="00032826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Can </w:t>
            </w:r>
            <w:r w:rsidR="00956A5E">
              <w:rPr>
                <w:rFonts w:ascii="Verdana" w:hAnsi="Verdana" w:cs="Verdana"/>
                <w:sz w:val="22"/>
                <w:szCs w:val="22"/>
              </w:rPr>
              <w:t>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o Strategy </w:t>
            </w:r>
            <w:r w:rsidR="0027088B">
              <w:rPr>
                <w:rFonts w:ascii="Verdana" w:hAnsi="Verdana" w:cs="Verdana"/>
                <w:sz w:val="22"/>
                <w:szCs w:val="22"/>
              </w:rPr>
              <w:t>talked a</w:t>
            </w:r>
            <w:r w:rsidR="003E2E96">
              <w:rPr>
                <w:rFonts w:ascii="Verdana" w:hAnsi="Verdana" w:cs="Verdana"/>
                <w:sz w:val="22"/>
                <w:szCs w:val="22"/>
              </w:rPr>
              <w:t xml:space="preserve">bout primary care </w:t>
            </w:r>
            <w:r>
              <w:rPr>
                <w:rFonts w:ascii="Verdana" w:hAnsi="Verdana" w:cs="Verdana"/>
                <w:sz w:val="22"/>
                <w:szCs w:val="22"/>
              </w:rPr>
              <w:t>and all areas were described</w:t>
            </w:r>
            <w:r w:rsidR="0027088B">
              <w:rPr>
                <w:rFonts w:ascii="Verdana" w:hAnsi="Verdana" w:cs="Verdana"/>
                <w:sz w:val="22"/>
                <w:szCs w:val="22"/>
              </w:rPr>
              <w:t xml:space="preserve"> in one </w:t>
            </w:r>
            <w:r w:rsidR="00387A6D">
              <w:rPr>
                <w:rFonts w:ascii="Verdana" w:hAnsi="Verdana" w:cs="Verdana"/>
                <w:sz w:val="22"/>
                <w:szCs w:val="22"/>
              </w:rPr>
              <w:t>section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, so </w:t>
            </w:r>
            <w:r w:rsidR="0027088B">
              <w:rPr>
                <w:rFonts w:ascii="Verdana" w:hAnsi="Verdana" w:cs="Verdana"/>
                <w:sz w:val="22"/>
                <w:szCs w:val="22"/>
              </w:rPr>
              <w:t xml:space="preserve">this </w:t>
            </w:r>
            <w:r w:rsidR="003E2E96">
              <w:rPr>
                <w:rFonts w:ascii="Verdana" w:hAnsi="Verdana" w:cs="Verdana"/>
                <w:sz w:val="22"/>
                <w:szCs w:val="22"/>
              </w:rPr>
              <w:t>has now been separated out to be more specific</w:t>
            </w:r>
            <w:r w:rsidR="00387A6D">
              <w:rPr>
                <w:rFonts w:ascii="Verdana" w:hAnsi="Verdana" w:cs="Verdana"/>
                <w:sz w:val="22"/>
                <w:szCs w:val="22"/>
              </w:rPr>
              <w:t xml:space="preserve"> to individual aspirations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5243B743" w14:textId="0ADA6DDE" w:rsidR="00387A6D" w:rsidRDefault="00387A6D" w:rsidP="00B266E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8B5A008" w14:textId="23EDEC2E" w:rsidR="00387A6D" w:rsidRPr="00387A6D" w:rsidRDefault="00387A6D" w:rsidP="00B266EB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87A6D">
              <w:rPr>
                <w:rFonts w:ascii="Verdana" w:hAnsi="Verdana" w:cs="Verdana"/>
                <w:b/>
                <w:bCs/>
                <w:sz w:val="22"/>
                <w:szCs w:val="22"/>
              </w:rPr>
              <w:t>Committee supported the draft submission</w:t>
            </w:r>
          </w:p>
          <w:p w14:paraId="42C95CDF" w14:textId="423E76AE" w:rsidR="002F3945" w:rsidRDefault="002F3945" w:rsidP="00B266EB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FCABFB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55E9547" w14:textId="77777777" w:rsidR="006A3CAF" w:rsidRPr="00B55BC2" w:rsidRDefault="006A3CAF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25C0B" w:rsidRPr="00B55BC2" w14:paraId="52FC0B85" w14:textId="77777777" w:rsidTr="00B266EB">
        <w:tc>
          <w:tcPr>
            <w:tcW w:w="862" w:type="pct"/>
            <w:shd w:val="clear" w:color="auto" w:fill="DBE5F1" w:themeFill="accent1" w:themeFillTint="33"/>
          </w:tcPr>
          <w:p w14:paraId="0487E3F5" w14:textId="7431B7B0" w:rsidR="00E25C0B" w:rsidRDefault="006A3CAF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49.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C40ED8A" w14:textId="4B10A4EE" w:rsidR="00E25C0B" w:rsidRDefault="009E70BB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Committee member feedback on morning session/issues requiring Officer support</w:t>
            </w:r>
            <w:r w:rsidR="00A26E05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11E5C88A" w14:textId="77777777" w:rsidR="00E25C0B" w:rsidRPr="00B55BC2" w:rsidRDefault="00E25C0B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74AFDEC" w14:textId="77777777" w:rsidR="00E25C0B" w:rsidRPr="00B55BC2" w:rsidRDefault="00E25C0B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43A00D12" w14:textId="77777777" w:rsidTr="00FE5117">
        <w:tc>
          <w:tcPr>
            <w:tcW w:w="862" w:type="pct"/>
            <w:shd w:val="clear" w:color="auto" w:fill="FFFFFF" w:themeFill="background1"/>
          </w:tcPr>
          <w:p w14:paraId="185A0429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05CB3F1" w14:textId="77777777" w:rsidR="00FE5117" w:rsidRDefault="00FE5117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717B4C9B" w14:textId="0CDAD135" w:rsidR="0036172A" w:rsidRDefault="0036172A" w:rsidP="00B266E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Positive feedback on this </w:t>
            </w:r>
            <w:r w:rsidR="003E2E96">
              <w:rPr>
                <w:rFonts w:ascii="Verdana" w:hAnsi="Verdana" w:cs="Verdana"/>
                <w:bCs/>
                <w:sz w:val="22"/>
                <w:szCs w:val="22"/>
              </w:rPr>
              <w:t>morning’s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sessions. </w:t>
            </w:r>
          </w:p>
          <w:p w14:paraId="505E6266" w14:textId="5F701C5C" w:rsidR="00A26E05" w:rsidRDefault="00A26E05" w:rsidP="00B266EB">
            <w:pPr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FF1C429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8FF4253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33E3" w:rsidRPr="00B55BC2" w14:paraId="282FB217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16F447" w14:textId="3B791833" w:rsidR="004333E3" w:rsidRDefault="006A3CAF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50</w:t>
            </w:r>
            <w:r w:rsidR="004333E3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A60F47" w14:textId="7056C000" w:rsidR="004333E3" w:rsidRDefault="004333E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LPC Risk Register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A4D534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9437DB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33E3" w:rsidRPr="00B55BC2" w14:paraId="1FA38F86" w14:textId="77777777" w:rsidTr="00B266EB">
        <w:tc>
          <w:tcPr>
            <w:tcW w:w="862" w:type="pct"/>
            <w:shd w:val="clear" w:color="auto" w:fill="FFFFFF" w:themeFill="background1"/>
          </w:tcPr>
          <w:p w14:paraId="48CFD48D" w14:textId="77777777" w:rsidR="004333E3" w:rsidRDefault="004333E3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3F0920F" w14:textId="77777777" w:rsidR="003E2E96" w:rsidRDefault="003E2E96" w:rsidP="00B266E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A22972A" w14:textId="1A624056" w:rsidR="004333E3" w:rsidRDefault="004333E3" w:rsidP="00B266E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TF circulated an updated </w:t>
            </w:r>
            <w:r w:rsidRPr="008C506E">
              <w:rPr>
                <w:rFonts w:ascii="Verdana" w:hAnsi="Verdana" w:cs="Arial"/>
                <w:bCs/>
                <w:sz w:val="22"/>
                <w:szCs w:val="22"/>
              </w:rPr>
              <w:t>risk register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using PSNCs template.</w:t>
            </w:r>
          </w:p>
          <w:p w14:paraId="464AD1EC" w14:textId="3F642ACB" w:rsidR="00387A6D" w:rsidRDefault="00387A6D" w:rsidP="00B266E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0CA8258" w14:textId="53A03032" w:rsidR="00387A6D" w:rsidRDefault="00387A6D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87A6D">
              <w:rPr>
                <w:rFonts w:ascii="Verdana" w:hAnsi="Verdana" w:cs="Arial"/>
                <w:b/>
                <w:sz w:val="22"/>
                <w:szCs w:val="22"/>
              </w:rPr>
              <w:t>Accepted by the committee.</w:t>
            </w:r>
          </w:p>
          <w:p w14:paraId="20BFADC8" w14:textId="0F200313" w:rsidR="003E2E96" w:rsidRPr="00DB37DA" w:rsidRDefault="003E2E96" w:rsidP="00B266E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47A8308" w14:textId="77777777" w:rsidR="004333E3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51C231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938007" w14:textId="77777777" w:rsidR="004333E3" w:rsidRPr="00B55BC2" w:rsidRDefault="004333E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427FC" w:rsidRPr="00B55BC2" w14:paraId="2A527EB0" w14:textId="77777777" w:rsidTr="003C3A0B">
        <w:tc>
          <w:tcPr>
            <w:tcW w:w="862" w:type="pct"/>
            <w:shd w:val="clear" w:color="auto" w:fill="DBE5F1" w:themeFill="accent1" w:themeFillTint="33"/>
          </w:tcPr>
          <w:p w14:paraId="31FEBB59" w14:textId="2D564DCB" w:rsidR="008427FC" w:rsidRPr="00B55BC2" w:rsidRDefault="00A26E05" w:rsidP="003C3A0B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51</w:t>
            </w:r>
            <w:r w:rsidR="008427FC" w:rsidRPr="00B55BC2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14660A32" w14:textId="1E4B65D6" w:rsidR="008427FC" w:rsidRPr="00863BE3" w:rsidRDefault="008427FC" w:rsidP="003C3A0B">
            <w:pPr>
              <w:pStyle w:val="Body1"/>
              <w:rPr>
                <w:rFonts w:ascii="Verdana" w:hAnsi="Verdana" w:cs="Verdana"/>
                <w:b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Officers Reports</w:t>
            </w:r>
            <w:r w:rsidR="00A26E05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9A1D0DF" w14:textId="77777777" w:rsidR="008427FC" w:rsidRPr="00B55BC2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FD6B109" w14:textId="77777777" w:rsidR="008427FC" w:rsidRPr="00B55BC2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427FC" w:rsidRPr="00B55BC2" w14:paraId="09FDCDCE" w14:textId="77777777" w:rsidTr="003C3A0B">
        <w:tc>
          <w:tcPr>
            <w:tcW w:w="862" w:type="pct"/>
            <w:shd w:val="clear" w:color="auto" w:fill="FFFFFF" w:themeFill="background1"/>
          </w:tcPr>
          <w:p w14:paraId="39D2E64D" w14:textId="77777777" w:rsidR="008427FC" w:rsidRDefault="008427FC" w:rsidP="003C3A0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6AD9F2EF" w14:textId="77777777" w:rsidR="008427FC" w:rsidRDefault="008427FC" w:rsidP="003C3A0B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2CA2DA0" w14:textId="69A681B3" w:rsidR="008427FC" w:rsidRDefault="008427FC" w:rsidP="003C3A0B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All officers submitted reports to the committee. </w:t>
            </w:r>
          </w:p>
          <w:p w14:paraId="30365115" w14:textId="5762BA3C" w:rsidR="00EC7481" w:rsidRDefault="008427FC" w:rsidP="003C3A0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No questions.</w:t>
            </w:r>
          </w:p>
          <w:p w14:paraId="018F61C6" w14:textId="77777777" w:rsidR="00387A6D" w:rsidRDefault="00387A6D" w:rsidP="003C3A0B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318C781D" w14:textId="77777777" w:rsidR="00EC7481" w:rsidRDefault="00387A6D" w:rsidP="00387A6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87A6D">
              <w:rPr>
                <w:rFonts w:ascii="Verdana" w:hAnsi="Verdana" w:cs="Arial"/>
                <w:b/>
                <w:sz w:val="22"/>
                <w:szCs w:val="22"/>
              </w:rPr>
              <w:t>Accepted by the committee.</w:t>
            </w:r>
          </w:p>
          <w:p w14:paraId="004071F1" w14:textId="438DCA08" w:rsidR="00387A6D" w:rsidRPr="00446CEA" w:rsidRDefault="00387A6D" w:rsidP="00387A6D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35FCE71" w14:textId="77777777" w:rsidR="008427FC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D7F9F1E" w14:textId="77777777" w:rsidR="008427FC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4081080" w14:textId="77777777" w:rsidR="008427FC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26DD1AB" w14:textId="77777777" w:rsidR="008427FC" w:rsidRPr="00DC2E38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A116FE0" w14:textId="77777777" w:rsidR="008427FC" w:rsidRPr="00B55BC2" w:rsidRDefault="008427FC" w:rsidP="003C3A0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1E7B" w:rsidRPr="00B55BC2" w14:paraId="595D6746" w14:textId="77777777" w:rsidTr="00A13690">
        <w:tc>
          <w:tcPr>
            <w:tcW w:w="862" w:type="pct"/>
            <w:shd w:val="clear" w:color="auto" w:fill="DBE5F1" w:themeFill="accent1" w:themeFillTint="33"/>
          </w:tcPr>
          <w:p w14:paraId="5BEA11C6" w14:textId="11F32FD0" w:rsidR="002C1E7B" w:rsidRPr="00B55BC2" w:rsidRDefault="00A26E05" w:rsidP="00B759B8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bookmarkStart w:id="0" w:name="_Hlk519505276"/>
            <w:bookmarkStart w:id="1" w:name="_Hlk486101157"/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52</w:t>
            </w:r>
            <w:r w:rsidR="002C1E7B" w:rsidRPr="00B55BC2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3DB8CC8B" w14:textId="08D1B867" w:rsidR="002C1E7B" w:rsidRPr="00863BE3" w:rsidRDefault="002C1E7B" w:rsidP="00B759B8">
            <w:pPr>
              <w:pStyle w:val="Body1"/>
              <w:rPr>
                <w:rFonts w:ascii="Verdana" w:hAnsi="Verdana" w:cs="Verdana"/>
                <w:b/>
                <w:color w:val="auto"/>
                <w:sz w:val="22"/>
                <w:szCs w:val="22"/>
              </w:rPr>
            </w:pPr>
            <w:r w:rsidRPr="00863BE3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Contract Changes</w:t>
            </w:r>
            <w:r w:rsidR="0024142B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58BD4BF" w14:textId="77777777" w:rsidR="002C1E7B" w:rsidRPr="00B55BC2" w:rsidRDefault="002C1E7B" w:rsidP="00B759B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06DA4F1" w14:textId="77777777" w:rsidR="002C1E7B" w:rsidRPr="00B55BC2" w:rsidRDefault="002C1E7B" w:rsidP="00B759B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  <w:tr w:rsidR="002C1E7B" w:rsidRPr="00B55BC2" w14:paraId="0B193A8F" w14:textId="77777777" w:rsidTr="00A13690">
        <w:tc>
          <w:tcPr>
            <w:tcW w:w="862" w:type="pct"/>
          </w:tcPr>
          <w:p w14:paraId="6F4FCB55" w14:textId="77777777" w:rsidR="002C1E7B" w:rsidRPr="00B55BC2" w:rsidRDefault="002C1E7B" w:rsidP="00B759B8">
            <w:pPr>
              <w:pStyle w:val="Body1"/>
              <w:ind w:left="1004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</w:tcPr>
          <w:p w14:paraId="387C098A" w14:textId="77777777" w:rsidR="003C4075" w:rsidRDefault="003C4075" w:rsidP="00B759B8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592B7AB" w14:textId="46BB38E7" w:rsidR="00EC7481" w:rsidRDefault="00A26E05" w:rsidP="003C4075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None outstanding</w:t>
            </w:r>
          </w:p>
          <w:p w14:paraId="0B07E193" w14:textId="389CCD2D" w:rsidR="00EC7481" w:rsidRPr="00B55BC2" w:rsidRDefault="00EC7481" w:rsidP="003C4075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</w:tcPr>
          <w:p w14:paraId="48656AC4" w14:textId="77777777" w:rsidR="002C1E7B" w:rsidRDefault="002C1E7B" w:rsidP="00B759B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E6E003" w14:textId="77777777" w:rsidR="004020FF" w:rsidRDefault="004020FF" w:rsidP="002F734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BD66AC" w14:textId="5E6E7762" w:rsidR="00BF2910" w:rsidRPr="004020FF" w:rsidRDefault="00BF2910" w:rsidP="002F734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1F1887AA" w14:textId="77777777" w:rsidR="002C1E7B" w:rsidRPr="00B55BC2" w:rsidRDefault="002C1E7B" w:rsidP="00B759B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3690" w:rsidRPr="00B55BC2" w14:paraId="62435EAB" w14:textId="77777777" w:rsidTr="00E25CCE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E002" w14:textId="00642E28" w:rsidR="00A13690" w:rsidRPr="00B55BC2" w:rsidRDefault="00A26E05" w:rsidP="00E00365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53</w:t>
            </w:r>
            <w:r w:rsidR="00A13690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93F3F1" w14:textId="709C07C7" w:rsidR="00A13690" w:rsidRPr="000120E1" w:rsidRDefault="00F65CE8" w:rsidP="00F65CE8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</w:t>
            </w:r>
            <w:r w:rsidR="00A13690">
              <w:rPr>
                <w:rFonts w:ascii="Verdana" w:hAnsi="Verdana" w:cs="Verdana"/>
                <w:b/>
                <w:sz w:val="22"/>
                <w:szCs w:val="22"/>
              </w:rPr>
              <w:t>ny Other Business</w:t>
            </w:r>
            <w:r w:rsidR="0024142B">
              <w:rPr>
                <w:rFonts w:ascii="Verdana" w:hAnsi="Verdana" w:cs="Verdana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021B40" w14:textId="77777777" w:rsidR="00A13690" w:rsidRPr="00B55BC2" w:rsidRDefault="00A13690" w:rsidP="00E0036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DC30A7" w14:textId="77777777" w:rsidR="00A13690" w:rsidRPr="00B55BC2" w:rsidRDefault="00A13690" w:rsidP="00E003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25CCE" w:rsidRPr="00B55BC2" w14:paraId="61762B35" w14:textId="77777777" w:rsidTr="00E25CCE">
        <w:tc>
          <w:tcPr>
            <w:tcW w:w="862" w:type="pct"/>
            <w:shd w:val="clear" w:color="auto" w:fill="FFFFFF" w:themeFill="background1"/>
          </w:tcPr>
          <w:p w14:paraId="1AF105D3" w14:textId="61FBD8BB" w:rsidR="00E25CCE" w:rsidRPr="00B55BC2" w:rsidRDefault="00E25CCE" w:rsidP="00E43D98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8E2C7BB" w14:textId="76EF7CB9" w:rsidR="003C4075" w:rsidRDefault="00414751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MB - </w:t>
            </w:r>
            <w:r w:rsidR="006B5051">
              <w:rPr>
                <w:rFonts w:ascii="Verdana" w:hAnsi="Verdana" w:cs="Verdana"/>
                <w:bCs/>
                <w:sz w:val="22"/>
                <w:szCs w:val="22"/>
              </w:rPr>
              <w:t xml:space="preserve">Sponsorship – we have 2 </w:t>
            </w:r>
            <w:r w:rsidR="003E2E96">
              <w:rPr>
                <w:rFonts w:ascii="Verdana" w:hAnsi="Verdana" w:cs="Verdana"/>
                <w:bCs/>
                <w:sz w:val="22"/>
                <w:szCs w:val="22"/>
              </w:rPr>
              <w:t xml:space="preserve">external parties </w:t>
            </w:r>
            <w:r w:rsidR="004B7FC0">
              <w:rPr>
                <w:rFonts w:ascii="Verdana" w:hAnsi="Verdana" w:cs="Verdana"/>
                <w:bCs/>
                <w:sz w:val="22"/>
                <w:szCs w:val="22"/>
              </w:rPr>
              <w:t xml:space="preserve">wanting to come to our January meeting. </w:t>
            </w:r>
          </w:p>
          <w:p w14:paraId="1164DC13" w14:textId="7C62DD36" w:rsidR="003403CB" w:rsidRDefault="00A73BA5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Committee agree</w:t>
            </w:r>
            <w:r w:rsidR="003E2E96">
              <w:rPr>
                <w:rFonts w:ascii="Verdana" w:hAnsi="Verdana" w:cs="Verdana"/>
                <w:bCs/>
                <w:sz w:val="22"/>
                <w:szCs w:val="22"/>
              </w:rPr>
              <w:t xml:space="preserve">d to invite one to the next meeting. </w:t>
            </w:r>
          </w:p>
          <w:p w14:paraId="77CD514E" w14:textId="1AB524BC" w:rsidR="00F0098C" w:rsidRDefault="00F0098C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324EFC77" w14:textId="151B9A20" w:rsidR="00F0098C" w:rsidRPr="00F0098C" w:rsidRDefault="00F0098C" w:rsidP="009B33A6">
            <w:pPr>
              <w:pStyle w:val="Body1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  <w:r w:rsidRPr="00F0098C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Action – MB to invite sponsor to January 2023 meeting.</w:t>
            </w:r>
          </w:p>
          <w:p w14:paraId="6CDA64EC" w14:textId="115EAB6C" w:rsidR="00A73BA5" w:rsidRDefault="00A73BA5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77E3011C" w14:textId="3CA3AAF6" w:rsidR="00A73BA5" w:rsidRDefault="00A73BA5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LD – Sharps bin issue, </w:t>
            </w:r>
            <w:r w:rsidR="00F0098C">
              <w:rPr>
                <w:rFonts w:ascii="Verdana" w:hAnsi="Verdana" w:cs="Verdana"/>
                <w:bCs/>
                <w:sz w:val="22"/>
                <w:szCs w:val="22"/>
              </w:rPr>
              <w:t>still unable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to signpost people</w:t>
            </w:r>
            <w:r w:rsidR="00F0098C">
              <w:rPr>
                <w:rFonts w:ascii="Verdana" w:hAnsi="Verdana" w:cs="Verdana"/>
                <w:bCs/>
                <w:sz w:val="22"/>
                <w:szCs w:val="22"/>
              </w:rPr>
              <w:t xml:space="preserve"> those </w:t>
            </w:r>
            <w:r w:rsidR="006D0162">
              <w:rPr>
                <w:rFonts w:ascii="Verdana" w:hAnsi="Verdana" w:cs="Verdana"/>
                <w:bCs/>
                <w:sz w:val="22"/>
                <w:szCs w:val="22"/>
              </w:rPr>
              <w:t>pharmacies</w:t>
            </w:r>
            <w:r w:rsidR="00F0098C">
              <w:rPr>
                <w:rFonts w:ascii="Verdana" w:hAnsi="Verdana" w:cs="Verdana"/>
                <w:bCs/>
                <w:sz w:val="22"/>
                <w:szCs w:val="22"/>
              </w:rPr>
              <w:t xml:space="preserve"> that </w:t>
            </w:r>
            <w:r w:rsidR="006D0162">
              <w:rPr>
                <w:rFonts w:ascii="Verdana" w:hAnsi="Verdana" w:cs="Verdana"/>
                <w:bCs/>
                <w:sz w:val="22"/>
                <w:szCs w:val="22"/>
              </w:rPr>
              <w:t>provide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? </w:t>
            </w:r>
          </w:p>
          <w:p w14:paraId="146C4787" w14:textId="66C74187" w:rsidR="00DB173E" w:rsidRDefault="00DB173E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Council can collect from the house</w:t>
            </w:r>
            <w:r w:rsidR="00B26B97">
              <w:rPr>
                <w:rFonts w:ascii="Verdana" w:hAnsi="Verdana" w:cs="Verdana"/>
                <w:bCs/>
                <w:sz w:val="22"/>
                <w:szCs w:val="22"/>
              </w:rPr>
              <w:t xml:space="preserve"> and its different in each council area. </w:t>
            </w:r>
          </w:p>
          <w:p w14:paraId="0529B389" w14:textId="2BD939EE" w:rsidR="000B150E" w:rsidRDefault="000B150E" w:rsidP="009B33A6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  <w:p w14:paraId="47902AEA" w14:textId="050DA8BD" w:rsidR="000B150E" w:rsidRDefault="008744C4" w:rsidP="009B33A6">
            <w:pPr>
              <w:pStyle w:val="Body1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  <w:r w:rsidRPr="008744C4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Action - </w:t>
            </w:r>
            <w:r w:rsidR="000B150E" w:rsidRPr="008744C4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M</w:t>
            </w:r>
            <w:r w:rsidR="009C140C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B</w:t>
            </w:r>
            <w:r w:rsidR="000B150E" w:rsidRPr="008744C4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 /</w:t>
            </w:r>
            <w:r w:rsidR="003A791D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 TF/</w:t>
            </w:r>
            <w:r w:rsidR="000B150E" w:rsidRPr="008744C4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 KB </w:t>
            </w:r>
            <w:r w:rsidR="00D3120A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to </w:t>
            </w:r>
            <w:r w:rsidR="00C57AC0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take an action and </w:t>
            </w:r>
            <w:r w:rsidR="006D0162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raise </w:t>
            </w:r>
            <w:r w:rsidR="003A791D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needle exchange </w:t>
            </w:r>
            <w:r w:rsidR="006D0162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visibility issue with </w:t>
            </w:r>
            <w:r w:rsidR="00C57AC0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>th</w:t>
            </w:r>
            <w:r w:rsidR="008D7D51">
              <w:rPr>
                <w:rFonts w:ascii="Verdana" w:hAnsi="Verdana" w:cs="Verdana"/>
                <w:b/>
                <w:color w:val="FF0000"/>
                <w:sz w:val="22"/>
                <w:szCs w:val="22"/>
              </w:rPr>
              <w:t xml:space="preserve">ose responsible for the service. </w:t>
            </w:r>
          </w:p>
          <w:p w14:paraId="14F27B60" w14:textId="3573DFA7" w:rsidR="0076200F" w:rsidRPr="000516B8" w:rsidRDefault="0076200F" w:rsidP="009B33A6">
            <w:pPr>
              <w:pStyle w:val="Body1"/>
              <w:rPr>
                <w:rFonts w:ascii="Verdana" w:hAnsi="Verdana" w:cs="Verdana"/>
                <w:b/>
                <w:color w:val="FF0000"/>
                <w:sz w:val="16"/>
                <w:szCs w:val="16"/>
              </w:rPr>
            </w:pPr>
          </w:p>
          <w:p w14:paraId="0EABB0EC" w14:textId="77777777" w:rsidR="00387A6D" w:rsidRDefault="009732F6" w:rsidP="00387A6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 w:rsidRPr="009732F6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lastRenderedPageBreak/>
              <w:t xml:space="preserve">ML </w:t>
            </w: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– Egg based vaccine email</w:t>
            </w:r>
            <w:r w:rsidR="00455BF1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didn’t reflect </w:t>
            </w:r>
            <w:r w:rsidR="000516B8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his pharmacy – there were</w:t>
            </w:r>
            <w:r w:rsidR="00455BF1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no inaccuracies of flu vaccinations. </w:t>
            </w:r>
            <w:r w:rsidR="00837522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Possible mix up with cell based and egg based.</w:t>
            </w:r>
            <w:r w:rsidR="00387A6D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All issues now resolved</w:t>
            </w:r>
          </w:p>
          <w:p w14:paraId="2B7937CF" w14:textId="0BB73652" w:rsidR="00C71AD4" w:rsidRPr="000516B8" w:rsidRDefault="00C71AD4" w:rsidP="00387A6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5D3D99E" w14:textId="77777777" w:rsidR="00E25CCE" w:rsidRDefault="00E25CCE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651C24" w14:textId="5AE482B5" w:rsidR="00425FA9" w:rsidRDefault="00425FA9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B773B04" w14:textId="781FB316" w:rsidR="00F0098C" w:rsidRDefault="00F0098C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3263A64" w14:textId="1C9B01A5" w:rsidR="00F0098C" w:rsidRDefault="00F0098C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19ADF67" w14:textId="19A74B46" w:rsidR="00F0098C" w:rsidRPr="00F0098C" w:rsidRDefault="00F0098C" w:rsidP="00F0098C">
            <w:pPr>
              <w:jc w:val="center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F0098C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MB</w:t>
            </w:r>
          </w:p>
          <w:p w14:paraId="5325B9F1" w14:textId="77777777" w:rsidR="00481A87" w:rsidRDefault="00481A87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A9A604C" w14:textId="77777777" w:rsidR="006D0162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D6AB8C2" w14:textId="77777777" w:rsidR="006D0162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14B1791" w14:textId="77777777" w:rsidR="006D0162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4B556D7" w14:textId="77777777" w:rsidR="006D0162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AAF4929" w14:textId="77777777" w:rsidR="006D0162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45ED6F7" w14:textId="0EED22C0" w:rsidR="006D0162" w:rsidRPr="00481A87" w:rsidRDefault="006D0162" w:rsidP="00481A8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A791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M</w:t>
            </w:r>
            <w:r w:rsidR="003A791D" w:rsidRPr="003A791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B / </w:t>
            </w:r>
            <w:r w:rsidR="003A791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TF/ </w:t>
            </w:r>
            <w:r w:rsidR="003A791D" w:rsidRPr="003A791D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KB</w:t>
            </w:r>
          </w:p>
        </w:tc>
        <w:tc>
          <w:tcPr>
            <w:tcW w:w="656" w:type="pct"/>
            <w:shd w:val="clear" w:color="auto" w:fill="FFFFFF" w:themeFill="background1"/>
          </w:tcPr>
          <w:p w14:paraId="59E38484" w14:textId="77777777" w:rsidR="006D3E0F" w:rsidRDefault="006D3E0F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7B18B05" w14:textId="77777777" w:rsidR="006D3E0F" w:rsidRDefault="006D3E0F" w:rsidP="00E43D9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569A89C" w14:textId="603F4065" w:rsidR="006D3E0F" w:rsidRPr="006D3E0F" w:rsidRDefault="006D3E0F" w:rsidP="00E43D9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2C1E7B" w:rsidRPr="00B55BC2" w14:paraId="5F288033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47CF535" w14:textId="2078D1B0" w:rsidR="002C1E7B" w:rsidRPr="00B55BC2" w:rsidRDefault="002C1E7B" w:rsidP="002C1E7B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8D7BF35" w14:textId="5611208E" w:rsidR="002C1E7B" w:rsidRPr="00F27FE4" w:rsidRDefault="002C1E7B" w:rsidP="002C1E7B">
            <w:pPr>
              <w:pStyle w:val="Body1"/>
              <w:ind w:left="360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Action Log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7CF2B05" w14:textId="77777777" w:rsidR="002C1E7B" w:rsidRPr="00F27FE4" w:rsidRDefault="002C1E7B" w:rsidP="002C1E7B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1B245B1" w14:textId="77777777" w:rsidR="002C1E7B" w:rsidRPr="00F27FE4" w:rsidRDefault="002C1E7B" w:rsidP="002C1E7B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2C1E7B" w:rsidRPr="00B55BC2" w14:paraId="7CB7BF16" w14:textId="77777777" w:rsidTr="00A13690">
        <w:tc>
          <w:tcPr>
            <w:tcW w:w="862" w:type="pct"/>
          </w:tcPr>
          <w:p w14:paraId="453A239B" w14:textId="578689EB" w:rsidR="003C4075" w:rsidRPr="00FA3DB0" w:rsidRDefault="003C4075" w:rsidP="001C5DF6">
            <w:pPr>
              <w:pStyle w:val="Body1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</w:tcPr>
          <w:p w14:paraId="2EB594A3" w14:textId="74175D74" w:rsidR="0057579A" w:rsidRDefault="0057579A" w:rsidP="00A26E05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41ECD27D" w14:textId="4417DD56" w:rsidR="00127C6D" w:rsidRPr="00127C6D" w:rsidRDefault="00127C6D" w:rsidP="00127C6D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39. </w:t>
            </w:r>
            <w:r w:rsidRPr="00127C6D">
              <w:rPr>
                <w:rFonts w:ascii="Verdana" w:hAnsi="Verdana" w:cs="Arial"/>
                <w:color w:val="FF0000"/>
                <w:sz w:val="22"/>
                <w:szCs w:val="22"/>
              </w:rPr>
              <w:t>Action: TF to contact the CCA and update them on possible future changes so they can decide if/when they wish to fill the vacancy</w:t>
            </w:r>
          </w:p>
          <w:p w14:paraId="3F693396" w14:textId="77777777" w:rsidR="00127C6D" w:rsidRPr="00F0098C" w:rsidRDefault="00127C6D" w:rsidP="00A26E05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0713F27B" w14:textId="230B0326" w:rsidR="005425A0" w:rsidRDefault="005425A0" w:rsidP="005425A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F0098C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45. Action</w:t>
            </w:r>
            <w:r w:rsidR="00127C6D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: </w:t>
            </w:r>
            <w:r w:rsidRPr="00F0098C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TF to </w:t>
            </w:r>
            <w:r w:rsidR="00387A6D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formulate </w:t>
            </w:r>
            <w:r w:rsidRPr="00F0098C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suggested LPC response to PSNC vision and strategy consultation and then circulate for committee comments. </w:t>
            </w:r>
          </w:p>
          <w:p w14:paraId="5EDB6C64" w14:textId="22DA1B89" w:rsidR="00047250" w:rsidRDefault="00047250" w:rsidP="005425A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45F1D21" w14:textId="4BEB9473" w:rsidR="00047250" w:rsidRPr="00047250" w:rsidRDefault="00047250" w:rsidP="005425A0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46: Action: </w:t>
            </w:r>
            <w:r w:rsidRPr="00047250">
              <w:rPr>
                <w:rFonts w:ascii="Verdana" w:hAnsi="Verdana" w:cs="Arial"/>
                <w:color w:val="FF0000"/>
                <w:sz w:val="22"/>
                <w:szCs w:val="22"/>
              </w:rPr>
              <w:t xml:space="preserve">AH to continue discussions with LPC Exec Officers with a view </w:t>
            </w:r>
            <w:r>
              <w:rPr>
                <w:rFonts w:ascii="Verdana" w:hAnsi="Verdana" w:cs="Arial"/>
                <w:color w:val="FF0000"/>
                <w:sz w:val="22"/>
                <w:szCs w:val="22"/>
              </w:rPr>
              <w:t>to</w:t>
            </w:r>
            <w:r w:rsidRPr="00047250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each LPC asking contactors via a ballot if they wish to move to ICS boundaries</w:t>
            </w:r>
          </w:p>
          <w:p w14:paraId="3D64FB6E" w14:textId="660E8C97" w:rsidR="00F0098C" w:rsidRPr="00F0098C" w:rsidRDefault="00F0098C" w:rsidP="005425A0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A13A054" w14:textId="4674BEAD" w:rsidR="00F0098C" w:rsidRDefault="00F0098C" w:rsidP="00F0098C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F0098C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53. </w:t>
            </w:r>
            <w:r w:rsidR="00127C6D" w:rsidRPr="00F0098C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Action:</w:t>
            </w:r>
            <w:r w:rsidR="00127C6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</w:t>
            </w:r>
            <w:r w:rsidRPr="00F0098C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MB to invite sponsor to January 2023 meeting.</w:t>
            </w:r>
          </w:p>
          <w:p w14:paraId="1355B26B" w14:textId="59AA6393" w:rsidR="003A791D" w:rsidRPr="003A791D" w:rsidRDefault="003A791D" w:rsidP="00F0098C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  <w:p w14:paraId="573470B2" w14:textId="288FA1A6" w:rsidR="00F0098C" w:rsidRPr="003A791D" w:rsidRDefault="003A791D" w:rsidP="003A791D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  <w:r w:rsidRPr="003A791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53. Action </w:t>
            </w:r>
            <w:r w:rsidR="00127C6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: </w:t>
            </w:r>
            <w:r w:rsidRPr="003A791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M</w:t>
            </w:r>
            <w:r w:rsidR="00677450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>B</w:t>
            </w:r>
            <w:r w:rsidRPr="003A791D">
              <w:rPr>
                <w:rFonts w:ascii="Verdana" w:hAnsi="Verdana" w:cs="Verdana"/>
                <w:bCs/>
                <w:color w:val="FF0000"/>
                <w:sz w:val="22"/>
                <w:szCs w:val="22"/>
              </w:rPr>
              <w:t xml:space="preserve"> / TF/ KB to take an action and raise needle exchange visibility issue with those responsible for the service. </w:t>
            </w:r>
          </w:p>
          <w:p w14:paraId="46290692" w14:textId="6FD3E2ED" w:rsidR="005425A0" w:rsidRPr="00F0098C" w:rsidRDefault="005425A0" w:rsidP="00A26E05">
            <w:pPr>
              <w:pStyle w:val="Body1"/>
              <w:rPr>
                <w:rFonts w:ascii="Verdana" w:hAnsi="Verdana" w:cs="Verdana"/>
                <w:bCs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</w:tcPr>
          <w:p w14:paraId="597349F3" w14:textId="77777777" w:rsidR="00EC7481" w:rsidRPr="00F0098C" w:rsidRDefault="00EC7481" w:rsidP="003176C1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23D626D" w14:textId="77777777" w:rsidR="005425A0" w:rsidRPr="00F0098C" w:rsidRDefault="005425A0" w:rsidP="005425A0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F0098C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4E73BA5F" w14:textId="77777777" w:rsidR="00F0098C" w:rsidRPr="00F0098C" w:rsidRDefault="00F0098C" w:rsidP="005425A0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83470EF" w14:textId="77777777" w:rsidR="00F0098C" w:rsidRPr="00F0098C" w:rsidRDefault="00F0098C" w:rsidP="00C71AD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EDD605C" w14:textId="0BFF4E99" w:rsidR="00F0098C" w:rsidRDefault="00C71AD4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0D5E30DC" w14:textId="7185121B" w:rsidR="00047250" w:rsidRDefault="00047250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91479C4" w14:textId="419013AB" w:rsidR="00047250" w:rsidRDefault="00047250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C15FEEE" w14:textId="77777777" w:rsidR="00C71AD4" w:rsidRDefault="00C71AD4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F4F5B31" w14:textId="5C76FEB3" w:rsidR="00047250" w:rsidRDefault="00047250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AH</w:t>
            </w:r>
          </w:p>
          <w:p w14:paraId="6DE5988A" w14:textId="1C19E331" w:rsidR="003A791D" w:rsidRDefault="003A791D" w:rsidP="00F0098C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82D886C" w14:textId="75D764DB" w:rsidR="003A791D" w:rsidRPr="003A791D" w:rsidRDefault="003A791D" w:rsidP="00F0098C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CAEF8CA" w14:textId="4D804A1B" w:rsidR="00C71AD4" w:rsidRDefault="00C71AD4" w:rsidP="00F0098C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DA7CB3E" w14:textId="288E6EDF" w:rsidR="00C71AD4" w:rsidRDefault="00C71AD4" w:rsidP="00F0098C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MB</w:t>
            </w:r>
          </w:p>
          <w:p w14:paraId="728E05C5" w14:textId="77777777" w:rsidR="00C71AD4" w:rsidRDefault="00C71AD4" w:rsidP="00C71AD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3452CA7" w14:textId="3E52337D" w:rsidR="003A791D" w:rsidRPr="003A791D" w:rsidRDefault="003A791D" w:rsidP="00F0098C">
            <w:pPr>
              <w:jc w:val="center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3A791D">
              <w:rPr>
                <w:rFonts w:ascii="Verdana" w:hAnsi="Verdana" w:cs="Arial"/>
                <w:color w:val="FF0000"/>
                <w:sz w:val="22"/>
                <w:szCs w:val="22"/>
              </w:rPr>
              <w:t>MB / TF/ KB</w:t>
            </w:r>
          </w:p>
          <w:p w14:paraId="2EEDDACB" w14:textId="61BA6EAB" w:rsidR="00F0098C" w:rsidRPr="00F0098C" w:rsidRDefault="00F0098C" w:rsidP="005425A0">
            <w:pPr>
              <w:jc w:val="center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</w:tcPr>
          <w:p w14:paraId="424D438B" w14:textId="77777777" w:rsidR="002C1E7B" w:rsidRPr="00827E8B" w:rsidRDefault="002C1E7B" w:rsidP="002C1E7B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3F0463D" w14:textId="63C375BD" w:rsidR="002C1E7B" w:rsidRPr="00827E8B" w:rsidRDefault="002C1E7B" w:rsidP="002C1E7B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5EF69B8" w14:textId="2C159680" w:rsidR="002C1E7B" w:rsidRPr="00415214" w:rsidRDefault="002C1E7B" w:rsidP="002C1E7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15B10" w:rsidRPr="00B55BC2" w14:paraId="5C8A8752" w14:textId="77777777" w:rsidTr="00A13690">
        <w:trPr>
          <w:trHeight w:val="1095"/>
        </w:trPr>
        <w:tc>
          <w:tcPr>
            <w:tcW w:w="862" w:type="pct"/>
            <w:shd w:val="clear" w:color="auto" w:fill="DBE5F1" w:themeFill="accent1" w:themeFillTint="33"/>
          </w:tcPr>
          <w:p w14:paraId="1F4D3E10" w14:textId="77777777" w:rsidR="00C15B10" w:rsidRDefault="00C15B10" w:rsidP="00C15B1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529FE3" w14:textId="77777777" w:rsidR="00C15B10" w:rsidRDefault="00C15B10" w:rsidP="00C15B1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A5EA1" w14:textId="77777777" w:rsidR="00C15B10" w:rsidRDefault="00C15B10" w:rsidP="00C15B1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3E5F66" w14:textId="50E3A4DC" w:rsidR="00C15B10" w:rsidRPr="009400EB" w:rsidRDefault="00C15B10" w:rsidP="00C15B10">
            <w:pPr>
              <w:pStyle w:val="Body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B33664" w14:textId="77777777" w:rsidR="00C15B10" w:rsidRPr="00757001" w:rsidRDefault="00C15B10" w:rsidP="00C15B10">
            <w:pPr>
              <w:pStyle w:val="Body1"/>
              <w:rPr>
                <w:rFonts w:ascii="Verdana" w:hAnsi="Verdana" w:cs="Verdana"/>
                <w:b/>
                <w:sz w:val="14"/>
                <w:szCs w:val="14"/>
              </w:rPr>
            </w:pPr>
            <w:bookmarkStart w:id="2" w:name="_Hlk23965127"/>
          </w:p>
          <w:p w14:paraId="27565BD0" w14:textId="77777777" w:rsidR="00C15B10" w:rsidRPr="00A577F8" w:rsidRDefault="00C15B10" w:rsidP="00C15B10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>Date of next meeting</w:t>
            </w:r>
          </w:p>
          <w:p w14:paraId="370D0AD0" w14:textId="3F37DB80" w:rsidR="00C15B10" w:rsidRDefault="00C15B10" w:rsidP="00C15B10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 xml:space="preserve">Wednesday </w:t>
            </w:r>
            <w:r w:rsidR="006835CF">
              <w:rPr>
                <w:rFonts w:ascii="Verdana" w:hAnsi="Verdana" w:cs="Verdana"/>
                <w:b/>
              </w:rPr>
              <w:t>18</w:t>
            </w:r>
            <w:r w:rsidR="006835CF" w:rsidRPr="006835CF">
              <w:rPr>
                <w:rFonts w:ascii="Verdana" w:hAnsi="Verdana" w:cs="Verdana"/>
                <w:b/>
                <w:vertAlign w:val="superscript"/>
              </w:rPr>
              <w:t>th</w:t>
            </w:r>
            <w:r w:rsidR="006835CF">
              <w:rPr>
                <w:rFonts w:ascii="Verdana" w:hAnsi="Verdana" w:cs="Verdana"/>
                <w:b/>
              </w:rPr>
              <w:t xml:space="preserve"> January</w:t>
            </w:r>
            <w:r w:rsidR="00E751F9">
              <w:rPr>
                <w:rFonts w:ascii="Verdana" w:hAnsi="Verdana" w:cs="Verdana"/>
                <w:b/>
              </w:rPr>
              <w:t xml:space="preserve"> 202</w:t>
            </w:r>
            <w:r w:rsidR="006835CF">
              <w:rPr>
                <w:rFonts w:ascii="Verdana" w:hAnsi="Verdana" w:cs="Verdana"/>
                <w:b/>
              </w:rPr>
              <w:t>3</w:t>
            </w:r>
          </w:p>
          <w:bookmarkEnd w:id="2"/>
          <w:p w14:paraId="18BCEBBA" w14:textId="5FFFC864" w:rsidR="004E2293" w:rsidRDefault="00C15B10" w:rsidP="00F624DA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Location: </w:t>
            </w:r>
            <w:r w:rsidR="006635D4">
              <w:rPr>
                <w:rFonts w:ascii="Verdana" w:hAnsi="Verdana"/>
                <w:b/>
                <w:bCs/>
                <w:color w:val="FF0000"/>
              </w:rPr>
              <w:t xml:space="preserve">The </w:t>
            </w:r>
            <w:r w:rsidR="004E2293">
              <w:rPr>
                <w:rFonts w:ascii="Verdana" w:hAnsi="Verdana"/>
                <w:b/>
                <w:bCs/>
                <w:color w:val="FF0000"/>
              </w:rPr>
              <w:t>A</w:t>
            </w:r>
            <w:r w:rsidR="00AE6601">
              <w:rPr>
                <w:rFonts w:ascii="Verdana" w:hAnsi="Verdana"/>
                <w:b/>
                <w:bCs/>
                <w:color w:val="FF0000"/>
              </w:rPr>
              <w:t>pex</w:t>
            </w:r>
            <w:r w:rsidR="006635D4">
              <w:rPr>
                <w:rFonts w:ascii="Verdana" w:hAnsi="Verdana"/>
                <w:b/>
                <w:bCs/>
                <w:color w:val="FF0000"/>
              </w:rPr>
              <w:t xml:space="preserve">, Bury St Edmunds </w:t>
            </w:r>
          </w:p>
          <w:p w14:paraId="4BE5BFB7" w14:textId="2C691DA6" w:rsidR="00C15B10" w:rsidRDefault="006635D4" w:rsidP="00F624DA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10am to 4pm</w:t>
            </w:r>
          </w:p>
          <w:p w14:paraId="73DE8213" w14:textId="05BA01DA" w:rsidR="007C2512" w:rsidRPr="00757001" w:rsidRDefault="007C2512" w:rsidP="003A791D">
            <w:pPr>
              <w:pStyle w:val="Body1"/>
              <w:ind w:firstLine="284"/>
              <w:rPr>
                <w:rFonts w:ascii="Verdana" w:hAnsi="Verdana" w:cs="Verdana"/>
                <w:b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3A3111AF" w14:textId="77777777" w:rsidR="00C15B10" w:rsidRPr="00B55BC2" w:rsidRDefault="00C15B10" w:rsidP="00C15B1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07803554" w14:textId="77777777" w:rsidR="00C15B10" w:rsidRPr="00B55BC2" w:rsidRDefault="00C15B10" w:rsidP="00C15B1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0199078" w14:textId="77777777" w:rsidR="008B44DD" w:rsidRDefault="008B44DD" w:rsidP="00E0157D">
      <w:pPr>
        <w:rPr>
          <w:rFonts w:ascii="Verdana" w:hAnsi="Verdana"/>
          <w:sz w:val="22"/>
          <w:szCs w:val="22"/>
        </w:rPr>
      </w:pPr>
    </w:p>
    <w:p w14:paraId="452416EF" w14:textId="77777777" w:rsidR="00F624DA" w:rsidRDefault="00F624DA" w:rsidP="00E0157D">
      <w:pPr>
        <w:rPr>
          <w:rFonts w:ascii="Verdana" w:hAnsi="Verdana"/>
          <w:sz w:val="22"/>
          <w:szCs w:val="22"/>
        </w:rPr>
      </w:pPr>
    </w:p>
    <w:p w14:paraId="220EAB29" w14:textId="40FD0135" w:rsidR="00D5660C" w:rsidRPr="00B55BC2" w:rsidRDefault="00D5660C" w:rsidP="00E0157D">
      <w:pPr>
        <w:rPr>
          <w:rFonts w:ascii="Verdana" w:hAnsi="Verdana"/>
          <w:sz w:val="22"/>
          <w:szCs w:val="22"/>
        </w:rPr>
      </w:pPr>
      <w:r w:rsidRPr="00B55BC2">
        <w:rPr>
          <w:rFonts w:ascii="Verdana" w:hAnsi="Verdana"/>
          <w:sz w:val="22"/>
          <w:szCs w:val="22"/>
        </w:rPr>
        <w:t>Signed ……………………………………………………………………………</w:t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472F10" w:rsidRPr="00B55BC2">
        <w:rPr>
          <w:rFonts w:ascii="Verdana" w:hAnsi="Verdana"/>
          <w:sz w:val="22"/>
          <w:szCs w:val="22"/>
        </w:rPr>
        <w:t>Date…………………………</w:t>
      </w:r>
    </w:p>
    <w:sectPr w:rsidR="00D5660C" w:rsidRPr="00B55BC2" w:rsidSect="002F3E10"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C69" w14:textId="77777777" w:rsidR="004129E8" w:rsidRDefault="004129E8" w:rsidP="000E6F7F">
      <w:r>
        <w:separator/>
      </w:r>
    </w:p>
  </w:endnote>
  <w:endnote w:type="continuationSeparator" w:id="0">
    <w:p w14:paraId="54E8A8AA" w14:textId="77777777" w:rsidR="004129E8" w:rsidRDefault="004129E8" w:rsidP="000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A2" w14:textId="738D4E1D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 xml:space="preserve">LPC minutes – </w:t>
    </w:r>
    <w:r w:rsidR="00316A37">
      <w:rPr>
        <w:rFonts w:ascii="Cambria" w:hAnsi="Cambria" w:cs="Cambria"/>
      </w:rPr>
      <w:t>16</w:t>
    </w:r>
    <w:r w:rsidR="00316A37">
      <w:rPr>
        <w:rFonts w:ascii="Cambria" w:hAnsi="Cambria" w:cs="Cambria"/>
        <w:vertAlign w:val="superscript"/>
      </w:rPr>
      <w:t xml:space="preserve">th </w:t>
    </w:r>
    <w:r w:rsidR="00316A37">
      <w:rPr>
        <w:rFonts w:ascii="Cambria" w:hAnsi="Cambria" w:cs="Cambria"/>
      </w:rPr>
      <w:t>November</w:t>
    </w:r>
    <w:r w:rsidR="001B5F6F">
      <w:rPr>
        <w:rFonts w:ascii="Cambria" w:hAnsi="Cambria" w:cs="Cambria"/>
      </w:rPr>
      <w:t xml:space="preserve"> 2022</w:t>
    </w:r>
  </w:p>
  <w:p w14:paraId="796EE419" w14:textId="01B6EB32" w:rsidR="00BB07B0" w:rsidRDefault="00BB07B0" w:rsidP="00844BC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74B23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  <w:p w14:paraId="2E318187" w14:textId="77777777" w:rsidR="00BB07B0" w:rsidRDefault="00BB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6D86" w14:textId="77777777" w:rsidR="004129E8" w:rsidRDefault="004129E8" w:rsidP="000E6F7F">
      <w:r>
        <w:separator/>
      </w:r>
    </w:p>
  </w:footnote>
  <w:footnote w:type="continuationSeparator" w:id="0">
    <w:p w14:paraId="7E2C55F6" w14:textId="77777777" w:rsidR="004129E8" w:rsidRDefault="004129E8" w:rsidP="000E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47E"/>
    <w:multiLevelType w:val="hybridMultilevel"/>
    <w:tmpl w:val="8AD0CA2C"/>
    <w:lvl w:ilvl="0" w:tplc="EAA41358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2411"/>
    <w:multiLevelType w:val="hybridMultilevel"/>
    <w:tmpl w:val="3796C33C"/>
    <w:lvl w:ilvl="0" w:tplc="8A9E3F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B410E"/>
    <w:multiLevelType w:val="hybridMultilevel"/>
    <w:tmpl w:val="C2EA16CA"/>
    <w:lvl w:ilvl="0" w:tplc="929264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5EF"/>
    <w:multiLevelType w:val="hybridMultilevel"/>
    <w:tmpl w:val="E8A4835A"/>
    <w:lvl w:ilvl="0" w:tplc="A83CB2E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6146"/>
    <w:multiLevelType w:val="hybridMultilevel"/>
    <w:tmpl w:val="EE747BF2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3683"/>
    <w:multiLevelType w:val="hybridMultilevel"/>
    <w:tmpl w:val="5D7CD656"/>
    <w:lvl w:ilvl="0" w:tplc="C2A6FC4A">
      <w:start w:val="10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231C"/>
    <w:multiLevelType w:val="hybridMultilevel"/>
    <w:tmpl w:val="06FC54DC"/>
    <w:lvl w:ilvl="0" w:tplc="6A60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37174"/>
    <w:multiLevelType w:val="hybridMultilevel"/>
    <w:tmpl w:val="C4F44738"/>
    <w:lvl w:ilvl="0" w:tplc="E3C22242">
      <w:start w:val="6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09A5"/>
    <w:multiLevelType w:val="hybridMultilevel"/>
    <w:tmpl w:val="471EBBB0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BE74059"/>
    <w:multiLevelType w:val="hybridMultilevel"/>
    <w:tmpl w:val="1C84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83B"/>
    <w:multiLevelType w:val="hybridMultilevel"/>
    <w:tmpl w:val="3FB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56635"/>
    <w:multiLevelType w:val="hybridMultilevel"/>
    <w:tmpl w:val="5FBAF254"/>
    <w:lvl w:ilvl="0" w:tplc="A2C6FB7C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6601">
    <w:abstractNumId w:val="1"/>
  </w:num>
  <w:num w:numId="2" w16cid:durableId="1104378590">
    <w:abstractNumId w:val="8"/>
  </w:num>
  <w:num w:numId="3" w16cid:durableId="1330478135">
    <w:abstractNumId w:val="4"/>
  </w:num>
  <w:num w:numId="4" w16cid:durableId="1319262286">
    <w:abstractNumId w:val="0"/>
  </w:num>
  <w:num w:numId="5" w16cid:durableId="2068525230">
    <w:abstractNumId w:val="3"/>
  </w:num>
  <w:num w:numId="6" w16cid:durableId="571626854">
    <w:abstractNumId w:val="5"/>
  </w:num>
  <w:num w:numId="7" w16cid:durableId="1375616439">
    <w:abstractNumId w:val="10"/>
  </w:num>
  <w:num w:numId="8" w16cid:durableId="314383626">
    <w:abstractNumId w:val="11"/>
  </w:num>
  <w:num w:numId="9" w16cid:durableId="1272589089">
    <w:abstractNumId w:val="7"/>
  </w:num>
  <w:num w:numId="10" w16cid:durableId="651328025">
    <w:abstractNumId w:val="2"/>
  </w:num>
  <w:num w:numId="11" w16cid:durableId="21709861">
    <w:abstractNumId w:val="9"/>
  </w:num>
  <w:num w:numId="12" w16cid:durableId="109979180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9"/>
    <w:rsid w:val="00000446"/>
    <w:rsid w:val="0000078C"/>
    <w:rsid w:val="00001539"/>
    <w:rsid w:val="000019AC"/>
    <w:rsid w:val="000020F7"/>
    <w:rsid w:val="00002CAC"/>
    <w:rsid w:val="000037D7"/>
    <w:rsid w:val="000045E6"/>
    <w:rsid w:val="00004B2F"/>
    <w:rsid w:val="000057AD"/>
    <w:rsid w:val="00005FF3"/>
    <w:rsid w:val="00006610"/>
    <w:rsid w:val="00006B1A"/>
    <w:rsid w:val="00006F12"/>
    <w:rsid w:val="000075E2"/>
    <w:rsid w:val="00007EFD"/>
    <w:rsid w:val="000107BA"/>
    <w:rsid w:val="000114E8"/>
    <w:rsid w:val="00011DF7"/>
    <w:rsid w:val="0001206D"/>
    <w:rsid w:val="000120E1"/>
    <w:rsid w:val="00012536"/>
    <w:rsid w:val="00012E09"/>
    <w:rsid w:val="00013F84"/>
    <w:rsid w:val="00014198"/>
    <w:rsid w:val="000141D2"/>
    <w:rsid w:val="000165AB"/>
    <w:rsid w:val="00016647"/>
    <w:rsid w:val="000167A9"/>
    <w:rsid w:val="00016D1C"/>
    <w:rsid w:val="000179E5"/>
    <w:rsid w:val="00020183"/>
    <w:rsid w:val="000201A6"/>
    <w:rsid w:val="00021768"/>
    <w:rsid w:val="000218DB"/>
    <w:rsid w:val="000221C2"/>
    <w:rsid w:val="0002284F"/>
    <w:rsid w:val="00022918"/>
    <w:rsid w:val="00023D23"/>
    <w:rsid w:val="0002407B"/>
    <w:rsid w:val="00024250"/>
    <w:rsid w:val="00024867"/>
    <w:rsid w:val="000257E9"/>
    <w:rsid w:val="0002621E"/>
    <w:rsid w:val="000264B8"/>
    <w:rsid w:val="000266A7"/>
    <w:rsid w:val="00026FE2"/>
    <w:rsid w:val="000278CF"/>
    <w:rsid w:val="000279F2"/>
    <w:rsid w:val="00030690"/>
    <w:rsid w:val="00031001"/>
    <w:rsid w:val="000315E5"/>
    <w:rsid w:val="000316EF"/>
    <w:rsid w:val="00031778"/>
    <w:rsid w:val="00031867"/>
    <w:rsid w:val="00031D94"/>
    <w:rsid w:val="00032242"/>
    <w:rsid w:val="00032826"/>
    <w:rsid w:val="00032B82"/>
    <w:rsid w:val="00033920"/>
    <w:rsid w:val="00033DDC"/>
    <w:rsid w:val="00034049"/>
    <w:rsid w:val="00034D58"/>
    <w:rsid w:val="00035108"/>
    <w:rsid w:val="0003528F"/>
    <w:rsid w:val="00035556"/>
    <w:rsid w:val="00035F77"/>
    <w:rsid w:val="00036C4E"/>
    <w:rsid w:val="00036C58"/>
    <w:rsid w:val="00036D58"/>
    <w:rsid w:val="0003795B"/>
    <w:rsid w:val="00037EDF"/>
    <w:rsid w:val="000405B2"/>
    <w:rsid w:val="000414FC"/>
    <w:rsid w:val="00042363"/>
    <w:rsid w:val="00042841"/>
    <w:rsid w:val="000432E1"/>
    <w:rsid w:val="000434AB"/>
    <w:rsid w:val="000439E8"/>
    <w:rsid w:val="00043A25"/>
    <w:rsid w:val="00044335"/>
    <w:rsid w:val="00045040"/>
    <w:rsid w:val="00045757"/>
    <w:rsid w:val="00045B04"/>
    <w:rsid w:val="00045CCF"/>
    <w:rsid w:val="000460A9"/>
    <w:rsid w:val="000461B0"/>
    <w:rsid w:val="0004626C"/>
    <w:rsid w:val="00046D23"/>
    <w:rsid w:val="00047250"/>
    <w:rsid w:val="0005003F"/>
    <w:rsid w:val="00050577"/>
    <w:rsid w:val="00050601"/>
    <w:rsid w:val="00050AFC"/>
    <w:rsid w:val="00050EFE"/>
    <w:rsid w:val="000511B5"/>
    <w:rsid w:val="000511F6"/>
    <w:rsid w:val="000516B8"/>
    <w:rsid w:val="00052326"/>
    <w:rsid w:val="00052500"/>
    <w:rsid w:val="0005357A"/>
    <w:rsid w:val="0005371E"/>
    <w:rsid w:val="00053AC2"/>
    <w:rsid w:val="00053E1B"/>
    <w:rsid w:val="00054340"/>
    <w:rsid w:val="00054B6A"/>
    <w:rsid w:val="000554A0"/>
    <w:rsid w:val="000558CC"/>
    <w:rsid w:val="00056663"/>
    <w:rsid w:val="00056A07"/>
    <w:rsid w:val="00056B69"/>
    <w:rsid w:val="00060DED"/>
    <w:rsid w:val="00061261"/>
    <w:rsid w:val="0006160C"/>
    <w:rsid w:val="00061825"/>
    <w:rsid w:val="00061B14"/>
    <w:rsid w:val="00061FFC"/>
    <w:rsid w:val="0006230A"/>
    <w:rsid w:val="000625C8"/>
    <w:rsid w:val="00062EF0"/>
    <w:rsid w:val="00063B01"/>
    <w:rsid w:val="00063EBB"/>
    <w:rsid w:val="00064420"/>
    <w:rsid w:val="000649A9"/>
    <w:rsid w:val="000651FF"/>
    <w:rsid w:val="00065882"/>
    <w:rsid w:val="00065A78"/>
    <w:rsid w:val="00065D86"/>
    <w:rsid w:val="000664C4"/>
    <w:rsid w:val="00066568"/>
    <w:rsid w:val="00066625"/>
    <w:rsid w:val="000671C8"/>
    <w:rsid w:val="00067DF9"/>
    <w:rsid w:val="00067FA8"/>
    <w:rsid w:val="000707F1"/>
    <w:rsid w:val="00071B62"/>
    <w:rsid w:val="00072640"/>
    <w:rsid w:val="00072E1D"/>
    <w:rsid w:val="00072F80"/>
    <w:rsid w:val="0007371F"/>
    <w:rsid w:val="00073849"/>
    <w:rsid w:val="00073E27"/>
    <w:rsid w:val="000741A3"/>
    <w:rsid w:val="00075167"/>
    <w:rsid w:val="00075348"/>
    <w:rsid w:val="00076967"/>
    <w:rsid w:val="000772FA"/>
    <w:rsid w:val="00077879"/>
    <w:rsid w:val="00077D65"/>
    <w:rsid w:val="00077D8A"/>
    <w:rsid w:val="00077E12"/>
    <w:rsid w:val="00077E8F"/>
    <w:rsid w:val="00080DBC"/>
    <w:rsid w:val="00080FFF"/>
    <w:rsid w:val="000811EE"/>
    <w:rsid w:val="00081715"/>
    <w:rsid w:val="0008192D"/>
    <w:rsid w:val="0008206D"/>
    <w:rsid w:val="000820E5"/>
    <w:rsid w:val="00082590"/>
    <w:rsid w:val="000828D1"/>
    <w:rsid w:val="00083733"/>
    <w:rsid w:val="0008424C"/>
    <w:rsid w:val="00085106"/>
    <w:rsid w:val="00085161"/>
    <w:rsid w:val="00085675"/>
    <w:rsid w:val="00085B82"/>
    <w:rsid w:val="00085BF3"/>
    <w:rsid w:val="00085D1B"/>
    <w:rsid w:val="00086769"/>
    <w:rsid w:val="00086C30"/>
    <w:rsid w:val="00086EC8"/>
    <w:rsid w:val="0008703A"/>
    <w:rsid w:val="00090762"/>
    <w:rsid w:val="0009087D"/>
    <w:rsid w:val="00090A86"/>
    <w:rsid w:val="00091259"/>
    <w:rsid w:val="00091F82"/>
    <w:rsid w:val="0009236C"/>
    <w:rsid w:val="000926EF"/>
    <w:rsid w:val="00092E10"/>
    <w:rsid w:val="00092EB7"/>
    <w:rsid w:val="00092F6D"/>
    <w:rsid w:val="00093F74"/>
    <w:rsid w:val="000941DC"/>
    <w:rsid w:val="000962BB"/>
    <w:rsid w:val="000971BA"/>
    <w:rsid w:val="0009762D"/>
    <w:rsid w:val="000A1152"/>
    <w:rsid w:val="000A116C"/>
    <w:rsid w:val="000A13D3"/>
    <w:rsid w:val="000A1D11"/>
    <w:rsid w:val="000A275D"/>
    <w:rsid w:val="000A27DB"/>
    <w:rsid w:val="000A2919"/>
    <w:rsid w:val="000A2B18"/>
    <w:rsid w:val="000A2FB2"/>
    <w:rsid w:val="000A3467"/>
    <w:rsid w:val="000A387F"/>
    <w:rsid w:val="000A38E4"/>
    <w:rsid w:val="000A49D7"/>
    <w:rsid w:val="000A4EFA"/>
    <w:rsid w:val="000A5190"/>
    <w:rsid w:val="000A54E8"/>
    <w:rsid w:val="000A614E"/>
    <w:rsid w:val="000A6215"/>
    <w:rsid w:val="000A732F"/>
    <w:rsid w:val="000A74B7"/>
    <w:rsid w:val="000A7AD1"/>
    <w:rsid w:val="000A7B52"/>
    <w:rsid w:val="000B07D0"/>
    <w:rsid w:val="000B09A0"/>
    <w:rsid w:val="000B150E"/>
    <w:rsid w:val="000B1A80"/>
    <w:rsid w:val="000B1B69"/>
    <w:rsid w:val="000B24F9"/>
    <w:rsid w:val="000B25E0"/>
    <w:rsid w:val="000B31CF"/>
    <w:rsid w:val="000B3205"/>
    <w:rsid w:val="000B3DFD"/>
    <w:rsid w:val="000B40E8"/>
    <w:rsid w:val="000B41CE"/>
    <w:rsid w:val="000B428B"/>
    <w:rsid w:val="000B4670"/>
    <w:rsid w:val="000B4D09"/>
    <w:rsid w:val="000B4FA0"/>
    <w:rsid w:val="000B5691"/>
    <w:rsid w:val="000B59E4"/>
    <w:rsid w:val="000B5B6F"/>
    <w:rsid w:val="000B6C71"/>
    <w:rsid w:val="000B722C"/>
    <w:rsid w:val="000B7460"/>
    <w:rsid w:val="000B759F"/>
    <w:rsid w:val="000B775E"/>
    <w:rsid w:val="000B78F8"/>
    <w:rsid w:val="000B79BE"/>
    <w:rsid w:val="000B7C4F"/>
    <w:rsid w:val="000B7C89"/>
    <w:rsid w:val="000C00E3"/>
    <w:rsid w:val="000C04B9"/>
    <w:rsid w:val="000C074C"/>
    <w:rsid w:val="000C0CA5"/>
    <w:rsid w:val="000C1005"/>
    <w:rsid w:val="000C174C"/>
    <w:rsid w:val="000C174F"/>
    <w:rsid w:val="000C1AE4"/>
    <w:rsid w:val="000C2266"/>
    <w:rsid w:val="000C2C4C"/>
    <w:rsid w:val="000C3070"/>
    <w:rsid w:val="000C4F59"/>
    <w:rsid w:val="000C51B4"/>
    <w:rsid w:val="000C5692"/>
    <w:rsid w:val="000C5FF5"/>
    <w:rsid w:val="000C6C12"/>
    <w:rsid w:val="000C6C66"/>
    <w:rsid w:val="000C6F43"/>
    <w:rsid w:val="000C756D"/>
    <w:rsid w:val="000D0A50"/>
    <w:rsid w:val="000D11F4"/>
    <w:rsid w:val="000D1D76"/>
    <w:rsid w:val="000D2264"/>
    <w:rsid w:val="000D2271"/>
    <w:rsid w:val="000D28A5"/>
    <w:rsid w:val="000D2D7F"/>
    <w:rsid w:val="000D310C"/>
    <w:rsid w:val="000D341A"/>
    <w:rsid w:val="000D3783"/>
    <w:rsid w:val="000D3B73"/>
    <w:rsid w:val="000D3E1D"/>
    <w:rsid w:val="000D4291"/>
    <w:rsid w:val="000D4411"/>
    <w:rsid w:val="000D4F72"/>
    <w:rsid w:val="000D5005"/>
    <w:rsid w:val="000D50C6"/>
    <w:rsid w:val="000D5102"/>
    <w:rsid w:val="000D5F00"/>
    <w:rsid w:val="000D616D"/>
    <w:rsid w:val="000D6384"/>
    <w:rsid w:val="000D67A9"/>
    <w:rsid w:val="000D6A91"/>
    <w:rsid w:val="000D6DA6"/>
    <w:rsid w:val="000D74A3"/>
    <w:rsid w:val="000D76E3"/>
    <w:rsid w:val="000D77F3"/>
    <w:rsid w:val="000D7ED0"/>
    <w:rsid w:val="000E0313"/>
    <w:rsid w:val="000E03E8"/>
    <w:rsid w:val="000E10BE"/>
    <w:rsid w:val="000E1469"/>
    <w:rsid w:val="000E2FE0"/>
    <w:rsid w:val="000E33C2"/>
    <w:rsid w:val="000E35FB"/>
    <w:rsid w:val="000E3869"/>
    <w:rsid w:val="000E48E0"/>
    <w:rsid w:val="000E490D"/>
    <w:rsid w:val="000E4EC2"/>
    <w:rsid w:val="000E4FA6"/>
    <w:rsid w:val="000E51B6"/>
    <w:rsid w:val="000E69A2"/>
    <w:rsid w:val="000E6F7F"/>
    <w:rsid w:val="000E74EF"/>
    <w:rsid w:val="000E7B48"/>
    <w:rsid w:val="000E7E83"/>
    <w:rsid w:val="000E7F4D"/>
    <w:rsid w:val="000F13B5"/>
    <w:rsid w:val="000F18A0"/>
    <w:rsid w:val="000F1A46"/>
    <w:rsid w:val="000F1AD1"/>
    <w:rsid w:val="000F2FFD"/>
    <w:rsid w:val="000F312C"/>
    <w:rsid w:val="000F406E"/>
    <w:rsid w:val="000F4479"/>
    <w:rsid w:val="000F4A0C"/>
    <w:rsid w:val="000F5066"/>
    <w:rsid w:val="000F5510"/>
    <w:rsid w:val="000F58A0"/>
    <w:rsid w:val="000F5A15"/>
    <w:rsid w:val="000F5A40"/>
    <w:rsid w:val="000F6200"/>
    <w:rsid w:val="000F6455"/>
    <w:rsid w:val="000F64C1"/>
    <w:rsid w:val="000F6552"/>
    <w:rsid w:val="000F7B66"/>
    <w:rsid w:val="000F7DEF"/>
    <w:rsid w:val="00100049"/>
    <w:rsid w:val="00100BC5"/>
    <w:rsid w:val="00100C3D"/>
    <w:rsid w:val="00100E21"/>
    <w:rsid w:val="00101272"/>
    <w:rsid w:val="00101546"/>
    <w:rsid w:val="001018EB"/>
    <w:rsid w:val="00101AE7"/>
    <w:rsid w:val="00101CA9"/>
    <w:rsid w:val="00102CBE"/>
    <w:rsid w:val="0010346A"/>
    <w:rsid w:val="00103D88"/>
    <w:rsid w:val="00103E0D"/>
    <w:rsid w:val="0010460B"/>
    <w:rsid w:val="00104D64"/>
    <w:rsid w:val="00105276"/>
    <w:rsid w:val="001053EA"/>
    <w:rsid w:val="0010586D"/>
    <w:rsid w:val="00105E78"/>
    <w:rsid w:val="00107D94"/>
    <w:rsid w:val="00110558"/>
    <w:rsid w:val="0011060E"/>
    <w:rsid w:val="001108F8"/>
    <w:rsid w:val="00110A96"/>
    <w:rsid w:val="00110AED"/>
    <w:rsid w:val="00111269"/>
    <w:rsid w:val="001115C2"/>
    <w:rsid w:val="001125E4"/>
    <w:rsid w:val="001128D4"/>
    <w:rsid w:val="001129D7"/>
    <w:rsid w:val="001130A5"/>
    <w:rsid w:val="00113383"/>
    <w:rsid w:val="00113C08"/>
    <w:rsid w:val="00114CCE"/>
    <w:rsid w:val="00115083"/>
    <w:rsid w:val="00115705"/>
    <w:rsid w:val="001159A0"/>
    <w:rsid w:val="0011723C"/>
    <w:rsid w:val="0011739C"/>
    <w:rsid w:val="00117702"/>
    <w:rsid w:val="00120BE0"/>
    <w:rsid w:val="001217CE"/>
    <w:rsid w:val="00121EA7"/>
    <w:rsid w:val="001229EC"/>
    <w:rsid w:val="00122AD7"/>
    <w:rsid w:val="00123069"/>
    <w:rsid w:val="0012358A"/>
    <w:rsid w:val="001237BB"/>
    <w:rsid w:val="00125080"/>
    <w:rsid w:val="00125681"/>
    <w:rsid w:val="0012573D"/>
    <w:rsid w:val="00125AC4"/>
    <w:rsid w:val="001261E3"/>
    <w:rsid w:val="001268AF"/>
    <w:rsid w:val="001273A3"/>
    <w:rsid w:val="00127C6D"/>
    <w:rsid w:val="00127D7E"/>
    <w:rsid w:val="00130075"/>
    <w:rsid w:val="0013075B"/>
    <w:rsid w:val="001308CC"/>
    <w:rsid w:val="00130C0F"/>
    <w:rsid w:val="00131009"/>
    <w:rsid w:val="0013136F"/>
    <w:rsid w:val="00132EC2"/>
    <w:rsid w:val="00133459"/>
    <w:rsid w:val="00133B7C"/>
    <w:rsid w:val="00133FED"/>
    <w:rsid w:val="00134401"/>
    <w:rsid w:val="00134A48"/>
    <w:rsid w:val="00135E69"/>
    <w:rsid w:val="001360F6"/>
    <w:rsid w:val="0013716A"/>
    <w:rsid w:val="001371B8"/>
    <w:rsid w:val="0013799C"/>
    <w:rsid w:val="00140178"/>
    <w:rsid w:val="00140410"/>
    <w:rsid w:val="0014108F"/>
    <w:rsid w:val="00141211"/>
    <w:rsid w:val="001412E8"/>
    <w:rsid w:val="001415C7"/>
    <w:rsid w:val="001417E9"/>
    <w:rsid w:val="0014199B"/>
    <w:rsid w:val="00141C4D"/>
    <w:rsid w:val="00141F79"/>
    <w:rsid w:val="00142177"/>
    <w:rsid w:val="0014238C"/>
    <w:rsid w:val="001423DD"/>
    <w:rsid w:val="00142A28"/>
    <w:rsid w:val="00142BD4"/>
    <w:rsid w:val="00142CE6"/>
    <w:rsid w:val="001432DD"/>
    <w:rsid w:val="00143BE3"/>
    <w:rsid w:val="00144204"/>
    <w:rsid w:val="001459CD"/>
    <w:rsid w:val="00146007"/>
    <w:rsid w:val="00146635"/>
    <w:rsid w:val="001472AA"/>
    <w:rsid w:val="00150BF8"/>
    <w:rsid w:val="00150F8B"/>
    <w:rsid w:val="0015116C"/>
    <w:rsid w:val="00151938"/>
    <w:rsid w:val="001527E5"/>
    <w:rsid w:val="00152C79"/>
    <w:rsid w:val="00152F6D"/>
    <w:rsid w:val="0015354F"/>
    <w:rsid w:val="00153607"/>
    <w:rsid w:val="0015382D"/>
    <w:rsid w:val="00154DA5"/>
    <w:rsid w:val="00155181"/>
    <w:rsid w:val="00156544"/>
    <w:rsid w:val="001565FB"/>
    <w:rsid w:val="00156B95"/>
    <w:rsid w:val="00156D7E"/>
    <w:rsid w:val="00157722"/>
    <w:rsid w:val="00160858"/>
    <w:rsid w:val="00160C4B"/>
    <w:rsid w:val="00160FD5"/>
    <w:rsid w:val="001618F3"/>
    <w:rsid w:val="00161DF9"/>
    <w:rsid w:val="00162222"/>
    <w:rsid w:val="00162606"/>
    <w:rsid w:val="00162E0D"/>
    <w:rsid w:val="00163633"/>
    <w:rsid w:val="00163761"/>
    <w:rsid w:val="001637A6"/>
    <w:rsid w:val="001644AB"/>
    <w:rsid w:val="0016455B"/>
    <w:rsid w:val="00164783"/>
    <w:rsid w:val="00164B44"/>
    <w:rsid w:val="0016542F"/>
    <w:rsid w:val="001655D3"/>
    <w:rsid w:val="00165E9D"/>
    <w:rsid w:val="00166404"/>
    <w:rsid w:val="00166DC7"/>
    <w:rsid w:val="0017059A"/>
    <w:rsid w:val="00170AD9"/>
    <w:rsid w:val="00171302"/>
    <w:rsid w:val="00171EE2"/>
    <w:rsid w:val="00173810"/>
    <w:rsid w:val="001749A9"/>
    <w:rsid w:val="00174DD8"/>
    <w:rsid w:val="001754BF"/>
    <w:rsid w:val="001757DD"/>
    <w:rsid w:val="00176355"/>
    <w:rsid w:val="001766F1"/>
    <w:rsid w:val="00176A45"/>
    <w:rsid w:val="00176AD5"/>
    <w:rsid w:val="00176BCA"/>
    <w:rsid w:val="00177CCD"/>
    <w:rsid w:val="00177CE1"/>
    <w:rsid w:val="0018003A"/>
    <w:rsid w:val="0018007D"/>
    <w:rsid w:val="001809D6"/>
    <w:rsid w:val="00180DD1"/>
    <w:rsid w:val="00180DE9"/>
    <w:rsid w:val="00180F61"/>
    <w:rsid w:val="00181078"/>
    <w:rsid w:val="00181476"/>
    <w:rsid w:val="00181FE7"/>
    <w:rsid w:val="00182266"/>
    <w:rsid w:val="00182FAD"/>
    <w:rsid w:val="001832D6"/>
    <w:rsid w:val="0018364A"/>
    <w:rsid w:val="00183881"/>
    <w:rsid w:val="0018459D"/>
    <w:rsid w:val="0018462D"/>
    <w:rsid w:val="00184698"/>
    <w:rsid w:val="00184A5E"/>
    <w:rsid w:val="00184DDC"/>
    <w:rsid w:val="00185292"/>
    <w:rsid w:val="00185353"/>
    <w:rsid w:val="0018569E"/>
    <w:rsid w:val="001856E5"/>
    <w:rsid w:val="0018598C"/>
    <w:rsid w:val="00185ABE"/>
    <w:rsid w:val="001861E0"/>
    <w:rsid w:val="001867C2"/>
    <w:rsid w:val="00187302"/>
    <w:rsid w:val="00187703"/>
    <w:rsid w:val="00187A7C"/>
    <w:rsid w:val="00187ACB"/>
    <w:rsid w:val="00187CBD"/>
    <w:rsid w:val="00190C23"/>
    <w:rsid w:val="00190E2F"/>
    <w:rsid w:val="00190ECD"/>
    <w:rsid w:val="001914B1"/>
    <w:rsid w:val="00191E88"/>
    <w:rsid w:val="00191FEB"/>
    <w:rsid w:val="001923F9"/>
    <w:rsid w:val="00193103"/>
    <w:rsid w:val="00193687"/>
    <w:rsid w:val="00193A47"/>
    <w:rsid w:val="00194009"/>
    <w:rsid w:val="00194931"/>
    <w:rsid w:val="00194AB1"/>
    <w:rsid w:val="00195845"/>
    <w:rsid w:val="00195BA8"/>
    <w:rsid w:val="00195C27"/>
    <w:rsid w:val="00195E5A"/>
    <w:rsid w:val="00195EDD"/>
    <w:rsid w:val="0019604A"/>
    <w:rsid w:val="0019632F"/>
    <w:rsid w:val="00196367"/>
    <w:rsid w:val="00196E0F"/>
    <w:rsid w:val="0019725D"/>
    <w:rsid w:val="001974B1"/>
    <w:rsid w:val="00197729"/>
    <w:rsid w:val="00197FF2"/>
    <w:rsid w:val="001A005B"/>
    <w:rsid w:val="001A0210"/>
    <w:rsid w:val="001A0822"/>
    <w:rsid w:val="001A08DA"/>
    <w:rsid w:val="001A0ADF"/>
    <w:rsid w:val="001A0CD8"/>
    <w:rsid w:val="001A0DAD"/>
    <w:rsid w:val="001A16F1"/>
    <w:rsid w:val="001A1797"/>
    <w:rsid w:val="001A18F8"/>
    <w:rsid w:val="001A1C47"/>
    <w:rsid w:val="001A22EC"/>
    <w:rsid w:val="001A25C0"/>
    <w:rsid w:val="001A2930"/>
    <w:rsid w:val="001A2F2F"/>
    <w:rsid w:val="001A339D"/>
    <w:rsid w:val="001A4689"/>
    <w:rsid w:val="001A4CC4"/>
    <w:rsid w:val="001A4D49"/>
    <w:rsid w:val="001A4DEC"/>
    <w:rsid w:val="001A4F16"/>
    <w:rsid w:val="001A563E"/>
    <w:rsid w:val="001A56E8"/>
    <w:rsid w:val="001A580D"/>
    <w:rsid w:val="001A5C0C"/>
    <w:rsid w:val="001A7434"/>
    <w:rsid w:val="001A7519"/>
    <w:rsid w:val="001A7A48"/>
    <w:rsid w:val="001A7B82"/>
    <w:rsid w:val="001B092E"/>
    <w:rsid w:val="001B19C3"/>
    <w:rsid w:val="001B2423"/>
    <w:rsid w:val="001B2803"/>
    <w:rsid w:val="001B314C"/>
    <w:rsid w:val="001B328D"/>
    <w:rsid w:val="001B3E3C"/>
    <w:rsid w:val="001B3F68"/>
    <w:rsid w:val="001B43CA"/>
    <w:rsid w:val="001B4685"/>
    <w:rsid w:val="001B4B71"/>
    <w:rsid w:val="001B4CD9"/>
    <w:rsid w:val="001B5869"/>
    <w:rsid w:val="001B5DAC"/>
    <w:rsid w:val="001B5F6F"/>
    <w:rsid w:val="001B6367"/>
    <w:rsid w:val="001B7181"/>
    <w:rsid w:val="001B71D0"/>
    <w:rsid w:val="001B787C"/>
    <w:rsid w:val="001B7DA1"/>
    <w:rsid w:val="001C08AE"/>
    <w:rsid w:val="001C1248"/>
    <w:rsid w:val="001C1596"/>
    <w:rsid w:val="001C1AEF"/>
    <w:rsid w:val="001C203E"/>
    <w:rsid w:val="001C2179"/>
    <w:rsid w:val="001C2773"/>
    <w:rsid w:val="001C27D6"/>
    <w:rsid w:val="001C2C0A"/>
    <w:rsid w:val="001C2D1B"/>
    <w:rsid w:val="001C385F"/>
    <w:rsid w:val="001C3B0B"/>
    <w:rsid w:val="001C400C"/>
    <w:rsid w:val="001C40D5"/>
    <w:rsid w:val="001C496E"/>
    <w:rsid w:val="001C4A80"/>
    <w:rsid w:val="001C5D06"/>
    <w:rsid w:val="001C5DF6"/>
    <w:rsid w:val="001C5F57"/>
    <w:rsid w:val="001C6327"/>
    <w:rsid w:val="001C65BD"/>
    <w:rsid w:val="001C69AA"/>
    <w:rsid w:val="001C6DCE"/>
    <w:rsid w:val="001C728F"/>
    <w:rsid w:val="001C72FA"/>
    <w:rsid w:val="001C79FF"/>
    <w:rsid w:val="001D0101"/>
    <w:rsid w:val="001D020E"/>
    <w:rsid w:val="001D0891"/>
    <w:rsid w:val="001D0AC5"/>
    <w:rsid w:val="001D1EA4"/>
    <w:rsid w:val="001D24C8"/>
    <w:rsid w:val="001D2F42"/>
    <w:rsid w:val="001D30DF"/>
    <w:rsid w:val="001D3579"/>
    <w:rsid w:val="001D3E9F"/>
    <w:rsid w:val="001D423A"/>
    <w:rsid w:val="001D423B"/>
    <w:rsid w:val="001D4C8E"/>
    <w:rsid w:val="001D5D32"/>
    <w:rsid w:val="001D609F"/>
    <w:rsid w:val="001D6605"/>
    <w:rsid w:val="001D77ED"/>
    <w:rsid w:val="001E0753"/>
    <w:rsid w:val="001E0AB7"/>
    <w:rsid w:val="001E0DD6"/>
    <w:rsid w:val="001E144E"/>
    <w:rsid w:val="001E1920"/>
    <w:rsid w:val="001E1E6E"/>
    <w:rsid w:val="001E1FA2"/>
    <w:rsid w:val="001E238F"/>
    <w:rsid w:val="001E26D2"/>
    <w:rsid w:val="001E28B2"/>
    <w:rsid w:val="001E2BF9"/>
    <w:rsid w:val="001E3A46"/>
    <w:rsid w:val="001E42A1"/>
    <w:rsid w:val="001E45B9"/>
    <w:rsid w:val="001E4CF5"/>
    <w:rsid w:val="001E5D9A"/>
    <w:rsid w:val="001E6612"/>
    <w:rsid w:val="001E673F"/>
    <w:rsid w:val="001E6822"/>
    <w:rsid w:val="001E7275"/>
    <w:rsid w:val="001E77C9"/>
    <w:rsid w:val="001E7F07"/>
    <w:rsid w:val="001F00DC"/>
    <w:rsid w:val="001F01EC"/>
    <w:rsid w:val="001F06BB"/>
    <w:rsid w:val="001F0C8A"/>
    <w:rsid w:val="001F0E9C"/>
    <w:rsid w:val="001F0EC3"/>
    <w:rsid w:val="001F156F"/>
    <w:rsid w:val="001F192E"/>
    <w:rsid w:val="001F26C8"/>
    <w:rsid w:val="001F279E"/>
    <w:rsid w:val="001F2893"/>
    <w:rsid w:val="001F29B1"/>
    <w:rsid w:val="001F2C46"/>
    <w:rsid w:val="001F3548"/>
    <w:rsid w:val="001F45B9"/>
    <w:rsid w:val="001F47E9"/>
    <w:rsid w:val="001F4C8A"/>
    <w:rsid w:val="001F5AD8"/>
    <w:rsid w:val="001F5BDD"/>
    <w:rsid w:val="001F5CF5"/>
    <w:rsid w:val="001F6D81"/>
    <w:rsid w:val="001F6F94"/>
    <w:rsid w:val="002001D9"/>
    <w:rsid w:val="002009A4"/>
    <w:rsid w:val="00200A90"/>
    <w:rsid w:val="00200E07"/>
    <w:rsid w:val="0020221F"/>
    <w:rsid w:val="0020277F"/>
    <w:rsid w:val="002033EB"/>
    <w:rsid w:val="002038B2"/>
    <w:rsid w:val="00203AAD"/>
    <w:rsid w:val="00203C2A"/>
    <w:rsid w:val="002043F5"/>
    <w:rsid w:val="0020446D"/>
    <w:rsid w:val="0020459A"/>
    <w:rsid w:val="00204EFB"/>
    <w:rsid w:val="002051A3"/>
    <w:rsid w:val="00205B37"/>
    <w:rsid w:val="002060B4"/>
    <w:rsid w:val="002073E3"/>
    <w:rsid w:val="0021032D"/>
    <w:rsid w:val="00210F51"/>
    <w:rsid w:val="00211618"/>
    <w:rsid w:val="00211A42"/>
    <w:rsid w:val="00211D73"/>
    <w:rsid w:val="00212927"/>
    <w:rsid w:val="00213045"/>
    <w:rsid w:val="002136CD"/>
    <w:rsid w:val="00213A86"/>
    <w:rsid w:val="00213A9C"/>
    <w:rsid w:val="0021416F"/>
    <w:rsid w:val="002142DA"/>
    <w:rsid w:val="0021436E"/>
    <w:rsid w:val="0021461F"/>
    <w:rsid w:val="00214EAA"/>
    <w:rsid w:val="0021548D"/>
    <w:rsid w:val="0021578F"/>
    <w:rsid w:val="0021618A"/>
    <w:rsid w:val="0021665A"/>
    <w:rsid w:val="00216FB5"/>
    <w:rsid w:val="00217706"/>
    <w:rsid w:val="0022064C"/>
    <w:rsid w:val="00220CE4"/>
    <w:rsid w:val="00220F3C"/>
    <w:rsid w:val="00221217"/>
    <w:rsid w:val="002226C2"/>
    <w:rsid w:val="00222B0B"/>
    <w:rsid w:val="00222D3E"/>
    <w:rsid w:val="00223671"/>
    <w:rsid w:val="00223782"/>
    <w:rsid w:val="0022384A"/>
    <w:rsid w:val="002238AF"/>
    <w:rsid w:val="00223C74"/>
    <w:rsid w:val="00223F25"/>
    <w:rsid w:val="00224008"/>
    <w:rsid w:val="00224EC2"/>
    <w:rsid w:val="00225058"/>
    <w:rsid w:val="002252CF"/>
    <w:rsid w:val="002257D9"/>
    <w:rsid w:val="002258BB"/>
    <w:rsid w:val="002259D2"/>
    <w:rsid w:val="00226488"/>
    <w:rsid w:val="00226D4E"/>
    <w:rsid w:val="00226D57"/>
    <w:rsid w:val="00226E05"/>
    <w:rsid w:val="00227985"/>
    <w:rsid w:val="002279D1"/>
    <w:rsid w:val="00227AF7"/>
    <w:rsid w:val="002302D6"/>
    <w:rsid w:val="00230C93"/>
    <w:rsid w:val="002315FA"/>
    <w:rsid w:val="00232C2A"/>
    <w:rsid w:val="00232DC9"/>
    <w:rsid w:val="0023320D"/>
    <w:rsid w:val="002335B5"/>
    <w:rsid w:val="00233F9A"/>
    <w:rsid w:val="002345D2"/>
    <w:rsid w:val="002347C5"/>
    <w:rsid w:val="00234A76"/>
    <w:rsid w:val="002357D0"/>
    <w:rsid w:val="00235CB9"/>
    <w:rsid w:val="002373D1"/>
    <w:rsid w:val="0024037C"/>
    <w:rsid w:val="00240A64"/>
    <w:rsid w:val="00240F5B"/>
    <w:rsid w:val="0024101A"/>
    <w:rsid w:val="0024124B"/>
    <w:rsid w:val="0024140B"/>
    <w:rsid w:val="0024142B"/>
    <w:rsid w:val="002414EF"/>
    <w:rsid w:val="00241864"/>
    <w:rsid w:val="00241ECB"/>
    <w:rsid w:val="0024212C"/>
    <w:rsid w:val="00242645"/>
    <w:rsid w:val="00242C0F"/>
    <w:rsid w:val="0024306B"/>
    <w:rsid w:val="0024339E"/>
    <w:rsid w:val="0024356C"/>
    <w:rsid w:val="002435BD"/>
    <w:rsid w:val="0024394B"/>
    <w:rsid w:val="00243B90"/>
    <w:rsid w:val="00243F22"/>
    <w:rsid w:val="002443F2"/>
    <w:rsid w:val="00244E5D"/>
    <w:rsid w:val="002452F8"/>
    <w:rsid w:val="00245473"/>
    <w:rsid w:val="00245761"/>
    <w:rsid w:val="00245BFE"/>
    <w:rsid w:val="00245CF7"/>
    <w:rsid w:val="002466B8"/>
    <w:rsid w:val="00246B6F"/>
    <w:rsid w:val="00246BD1"/>
    <w:rsid w:val="00246E1C"/>
    <w:rsid w:val="00246F15"/>
    <w:rsid w:val="0024768E"/>
    <w:rsid w:val="00247750"/>
    <w:rsid w:val="00247E70"/>
    <w:rsid w:val="00250426"/>
    <w:rsid w:val="00250450"/>
    <w:rsid w:val="00250EF1"/>
    <w:rsid w:val="00250F1C"/>
    <w:rsid w:val="00251F5D"/>
    <w:rsid w:val="00251FF7"/>
    <w:rsid w:val="002523A8"/>
    <w:rsid w:val="002525CA"/>
    <w:rsid w:val="00253EA2"/>
    <w:rsid w:val="00254366"/>
    <w:rsid w:val="00254E83"/>
    <w:rsid w:val="002554A0"/>
    <w:rsid w:val="002557F4"/>
    <w:rsid w:val="00255840"/>
    <w:rsid w:val="0025600D"/>
    <w:rsid w:val="002564C9"/>
    <w:rsid w:val="00256931"/>
    <w:rsid w:val="00256DD5"/>
    <w:rsid w:val="00257984"/>
    <w:rsid w:val="00257E2A"/>
    <w:rsid w:val="00260049"/>
    <w:rsid w:val="0026015D"/>
    <w:rsid w:val="0026023B"/>
    <w:rsid w:val="00260C0E"/>
    <w:rsid w:val="002619D6"/>
    <w:rsid w:val="00262C72"/>
    <w:rsid w:val="00262DBB"/>
    <w:rsid w:val="002634E2"/>
    <w:rsid w:val="0026354E"/>
    <w:rsid w:val="0026355A"/>
    <w:rsid w:val="00263609"/>
    <w:rsid w:val="00263F25"/>
    <w:rsid w:val="00264050"/>
    <w:rsid w:val="00264405"/>
    <w:rsid w:val="00264ED9"/>
    <w:rsid w:val="002650BA"/>
    <w:rsid w:val="00265495"/>
    <w:rsid w:val="00265783"/>
    <w:rsid w:val="002657B9"/>
    <w:rsid w:val="00265F98"/>
    <w:rsid w:val="00265FD1"/>
    <w:rsid w:val="00266C75"/>
    <w:rsid w:val="00266E6D"/>
    <w:rsid w:val="002674CE"/>
    <w:rsid w:val="00267A6C"/>
    <w:rsid w:val="0027054D"/>
    <w:rsid w:val="002706ED"/>
    <w:rsid w:val="0027088B"/>
    <w:rsid w:val="00270B05"/>
    <w:rsid w:val="002718CB"/>
    <w:rsid w:val="002725EF"/>
    <w:rsid w:val="00272623"/>
    <w:rsid w:val="0027327B"/>
    <w:rsid w:val="002736BD"/>
    <w:rsid w:val="00273B5A"/>
    <w:rsid w:val="002742EB"/>
    <w:rsid w:val="00274815"/>
    <w:rsid w:val="00274F01"/>
    <w:rsid w:val="00275696"/>
    <w:rsid w:val="00275B56"/>
    <w:rsid w:val="00276033"/>
    <w:rsid w:val="00276CCB"/>
    <w:rsid w:val="00277395"/>
    <w:rsid w:val="002774B7"/>
    <w:rsid w:val="00277D01"/>
    <w:rsid w:val="00280F78"/>
    <w:rsid w:val="0028155D"/>
    <w:rsid w:val="00281D2F"/>
    <w:rsid w:val="002822B5"/>
    <w:rsid w:val="00283146"/>
    <w:rsid w:val="00283C18"/>
    <w:rsid w:val="00285B49"/>
    <w:rsid w:val="00285D17"/>
    <w:rsid w:val="00285E40"/>
    <w:rsid w:val="00286498"/>
    <w:rsid w:val="00286565"/>
    <w:rsid w:val="00286BB1"/>
    <w:rsid w:val="00287018"/>
    <w:rsid w:val="00287189"/>
    <w:rsid w:val="00287393"/>
    <w:rsid w:val="00287AEB"/>
    <w:rsid w:val="0029008E"/>
    <w:rsid w:val="00290219"/>
    <w:rsid w:val="00290293"/>
    <w:rsid w:val="002903D0"/>
    <w:rsid w:val="00290DA7"/>
    <w:rsid w:val="002916CA"/>
    <w:rsid w:val="00291E2A"/>
    <w:rsid w:val="00292515"/>
    <w:rsid w:val="00293597"/>
    <w:rsid w:val="0029413A"/>
    <w:rsid w:val="0029465F"/>
    <w:rsid w:val="00294B5C"/>
    <w:rsid w:val="00294DB9"/>
    <w:rsid w:val="00295325"/>
    <w:rsid w:val="002956A6"/>
    <w:rsid w:val="00295B2A"/>
    <w:rsid w:val="00295C1A"/>
    <w:rsid w:val="00296130"/>
    <w:rsid w:val="00296BE4"/>
    <w:rsid w:val="00297328"/>
    <w:rsid w:val="0029755C"/>
    <w:rsid w:val="002979B8"/>
    <w:rsid w:val="00297DB4"/>
    <w:rsid w:val="002A06E5"/>
    <w:rsid w:val="002A075E"/>
    <w:rsid w:val="002A0FBE"/>
    <w:rsid w:val="002A10C3"/>
    <w:rsid w:val="002A1636"/>
    <w:rsid w:val="002A18E2"/>
    <w:rsid w:val="002A209A"/>
    <w:rsid w:val="002A2195"/>
    <w:rsid w:val="002A2CED"/>
    <w:rsid w:val="002A3137"/>
    <w:rsid w:val="002A31B0"/>
    <w:rsid w:val="002A32BA"/>
    <w:rsid w:val="002A467D"/>
    <w:rsid w:val="002A4DEF"/>
    <w:rsid w:val="002A5274"/>
    <w:rsid w:val="002A56EF"/>
    <w:rsid w:val="002A5941"/>
    <w:rsid w:val="002A6525"/>
    <w:rsid w:val="002A72F0"/>
    <w:rsid w:val="002A7615"/>
    <w:rsid w:val="002A7728"/>
    <w:rsid w:val="002A787B"/>
    <w:rsid w:val="002A78D0"/>
    <w:rsid w:val="002A7EAF"/>
    <w:rsid w:val="002B021E"/>
    <w:rsid w:val="002B024F"/>
    <w:rsid w:val="002B04EF"/>
    <w:rsid w:val="002B05A7"/>
    <w:rsid w:val="002B09AA"/>
    <w:rsid w:val="002B0ADC"/>
    <w:rsid w:val="002B0BAC"/>
    <w:rsid w:val="002B18D3"/>
    <w:rsid w:val="002B1C7F"/>
    <w:rsid w:val="002B33F7"/>
    <w:rsid w:val="002B4D09"/>
    <w:rsid w:val="002B4E6C"/>
    <w:rsid w:val="002B4EBB"/>
    <w:rsid w:val="002B5655"/>
    <w:rsid w:val="002B5A19"/>
    <w:rsid w:val="002B5FA5"/>
    <w:rsid w:val="002B660A"/>
    <w:rsid w:val="002B70D6"/>
    <w:rsid w:val="002B71D9"/>
    <w:rsid w:val="002B7D6D"/>
    <w:rsid w:val="002B7DFD"/>
    <w:rsid w:val="002C000B"/>
    <w:rsid w:val="002C05CF"/>
    <w:rsid w:val="002C0647"/>
    <w:rsid w:val="002C0AE1"/>
    <w:rsid w:val="002C0E91"/>
    <w:rsid w:val="002C151A"/>
    <w:rsid w:val="002C184E"/>
    <w:rsid w:val="002C1E7B"/>
    <w:rsid w:val="002C1EC1"/>
    <w:rsid w:val="002C2B5D"/>
    <w:rsid w:val="002C2F60"/>
    <w:rsid w:val="002C2FBB"/>
    <w:rsid w:val="002C30FC"/>
    <w:rsid w:val="002C3283"/>
    <w:rsid w:val="002C37F5"/>
    <w:rsid w:val="002C47C5"/>
    <w:rsid w:val="002C4A80"/>
    <w:rsid w:val="002C4CF4"/>
    <w:rsid w:val="002C56C4"/>
    <w:rsid w:val="002C570C"/>
    <w:rsid w:val="002C6484"/>
    <w:rsid w:val="002C6BD0"/>
    <w:rsid w:val="002C6D48"/>
    <w:rsid w:val="002C704F"/>
    <w:rsid w:val="002D03A6"/>
    <w:rsid w:val="002D05F7"/>
    <w:rsid w:val="002D06E2"/>
    <w:rsid w:val="002D0BFA"/>
    <w:rsid w:val="002D12FD"/>
    <w:rsid w:val="002D25EE"/>
    <w:rsid w:val="002D32E0"/>
    <w:rsid w:val="002D3416"/>
    <w:rsid w:val="002D396B"/>
    <w:rsid w:val="002D3EB6"/>
    <w:rsid w:val="002D3F6F"/>
    <w:rsid w:val="002D3F9D"/>
    <w:rsid w:val="002D4749"/>
    <w:rsid w:val="002D4938"/>
    <w:rsid w:val="002D4DB4"/>
    <w:rsid w:val="002D55DB"/>
    <w:rsid w:val="002D5E72"/>
    <w:rsid w:val="002D6153"/>
    <w:rsid w:val="002D62E9"/>
    <w:rsid w:val="002D67F1"/>
    <w:rsid w:val="002D6D4A"/>
    <w:rsid w:val="002D72AE"/>
    <w:rsid w:val="002D7318"/>
    <w:rsid w:val="002D778D"/>
    <w:rsid w:val="002E0531"/>
    <w:rsid w:val="002E11A9"/>
    <w:rsid w:val="002E1BE0"/>
    <w:rsid w:val="002E25D1"/>
    <w:rsid w:val="002E324C"/>
    <w:rsid w:val="002E45F9"/>
    <w:rsid w:val="002E5048"/>
    <w:rsid w:val="002E5607"/>
    <w:rsid w:val="002E728F"/>
    <w:rsid w:val="002E7E6D"/>
    <w:rsid w:val="002E7F47"/>
    <w:rsid w:val="002F01A9"/>
    <w:rsid w:val="002F0625"/>
    <w:rsid w:val="002F083A"/>
    <w:rsid w:val="002F147D"/>
    <w:rsid w:val="002F331D"/>
    <w:rsid w:val="002F3630"/>
    <w:rsid w:val="002F363B"/>
    <w:rsid w:val="002F3945"/>
    <w:rsid w:val="002F3E10"/>
    <w:rsid w:val="002F46E3"/>
    <w:rsid w:val="002F531C"/>
    <w:rsid w:val="002F5EA9"/>
    <w:rsid w:val="002F63E7"/>
    <w:rsid w:val="002F7342"/>
    <w:rsid w:val="002F78B7"/>
    <w:rsid w:val="002F7914"/>
    <w:rsid w:val="002F79D9"/>
    <w:rsid w:val="002F7E9A"/>
    <w:rsid w:val="0030033A"/>
    <w:rsid w:val="00300A3F"/>
    <w:rsid w:val="00300B6F"/>
    <w:rsid w:val="00300CCE"/>
    <w:rsid w:val="00301F6D"/>
    <w:rsid w:val="003023A8"/>
    <w:rsid w:val="003028C0"/>
    <w:rsid w:val="0030307B"/>
    <w:rsid w:val="003030B0"/>
    <w:rsid w:val="003037CA"/>
    <w:rsid w:val="003041B4"/>
    <w:rsid w:val="003053B6"/>
    <w:rsid w:val="00305E74"/>
    <w:rsid w:val="003060BD"/>
    <w:rsid w:val="003060F2"/>
    <w:rsid w:val="00306871"/>
    <w:rsid w:val="00307299"/>
    <w:rsid w:val="0030771A"/>
    <w:rsid w:val="003077BE"/>
    <w:rsid w:val="00307ABA"/>
    <w:rsid w:val="0031095D"/>
    <w:rsid w:val="003126CD"/>
    <w:rsid w:val="003132AD"/>
    <w:rsid w:val="003142E8"/>
    <w:rsid w:val="00314627"/>
    <w:rsid w:val="0031481A"/>
    <w:rsid w:val="00315588"/>
    <w:rsid w:val="003156E4"/>
    <w:rsid w:val="0031597D"/>
    <w:rsid w:val="00315CF6"/>
    <w:rsid w:val="0031622E"/>
    <w:rsid w:val="00316901"/>
    <w:rsid w:val="00316A37"/>
    <w:rsid w:val="003176C1"/>
    <w:rsid w:val="003176DE"/>
    <w:rsid w:val="003204BE"/>
    <w:rsid w:val="0032056D"/>
    <w:rsid w:val="00320B9D"/>
    <w:rsid w:val="00320C25"/>
    <w:rsid w:val="00320E53"/>
    <w:rsid w:val="0032158A"/>
    <w:rsid w:val="003216DF"/>
    <w:rsid w:val="003219CB"/>
    <w:rsid w:val="003220B5"/>
    <w:rsid w:val="003223EC"/>
    <w:rsid w:val="00322D1D"/>
    <w:rsid w:val="003230C6"/>
    <w:rsid w:val="00323764"/>
    <w:rsid w:val="0032481B"/>
    <w:rsid w:val="00324BAD"/>
    <w:rsid w:val="00324F93"/>
    <w:rsid w:val="00325602"/>
    <w:rsid w:val="00325C50"/>
    <w:rsid w:val="00325DAC"/>
    <w:rsid w:val="003269CF"/>
    <w:rsid w:val="0032708A"/>
    <w:rsid w:val="003272C5"/>
    <w:rsid w:val="003273A8"/>
    <w:rsid w:val="00327C32"/>
    <w:rsid w:val="00330533"/>
    <w:rsid w:val="00330BD1"/>
    <w:rsid w:val="00330C27"/>
    <w:rsid w:val="00330D3F"/>
    <w:rsid w:val="00330E72"/>
    <w:rsid w:val="00331795"/>
    <w:rsid w:val="00331AC3"/>
    <w:rsid w:val="003326AD"/>
    <w:rsid w:val="00332F84"/>
    <w:rsid w:val="0033375E"/>
    <w:rsid w:val="0033392A"/>
    <w:rsid w:val="00333E14"/>
    <w:rsid w:val="00333E72"/>
    <w:rsid w:val="003342B0"/>
    <w:rsid w:val="003349C0"/>
    <w:rsid w:val="00334DA8"/>
    <w:rsid w:val="00334F23"/>
    <w:rsid w:val="0033548E"/>
    <w:rsid w:val="003356B0"/>
    <w:rsid w:val="0033571B"/>
    <w:rsid w:val="00335EB8"/>
    <w:rsid w:val="0033643C"/>
    <w:rsid w:val="003365DF"/>
    <w:rsid w:val="0033667D"/>
    <w:rsid w:val="00336B23"/>
    <w:rsid w:val="00336E35"/>
    <w:rsid w:val="00337381"/>
    <w:rsid w:val="0033744B"/>
    <w:rsid w:val="003403CB"/>
    <w:rsid w:val="0034134A"/>
    <w:rsid w:val="003413F7"/>
    <w:rsid w:val="003420F8"/>
    <w:rsid w:val="0034234C"/>
    <w:rsid w:val="00342401"/>
    <w:rsid w:val="003428E8"/>
    <w:rsid w:val="00342D89"/>
    <w:rsid w:val="00343B4A"/>
    <w:rsid w:val="00343BC0"/>
    <w:rsid w:val="00344147"/>
    <w:rsid w:val="003446DA"/>
    <w:rsid w:val="00344761"/>
    <w:rsid w:val="00344950"/>
    <w:rsid w:val="00344C94"/>
    <w:rsid w:val="00345B0B"/>
    <w:rsid w:val="00345E31"/>
    <w:rsid w:val="00345FE4"/>
    <w:rsid w:val="00346E30"/>
    <w:rsid w:val="003503F2"/>
    <w:rsid w:val="003507CB"/>
    <w:rsid w:val="00350935"/>
    <w:rsid w:val="003513DD"/>
    <w:rsid w:val="0035160C"/>
    <w:rsid w:val="003522F7"/>
    <w:rsid w:val="003523F1"/>
    <w:rsid w:val="0035248E"/>
    <w:rsid w:val="00352DBE"/>
    <w:rsid w:val="00352DFB"/>
    <w:rsid w:val="00352EBE"/>
    <w:rsid w:val="003530D9"/>
    <w:rsid w:val="00353E17"/>
    <w:rsid w:val="00354008"/>
    <w:rsid w:val="003545C8"/>
    <w:rsid w:val="00355052"/>
    <w:rsid w:val="003557B5"/>
    <w:rsid w:val="00355A82"/>
    <w:rsid w:val="00356749"/>
    <w:rsid w:val="003571B1"/>
    <w:rsid w:val="00357911"/>
    <w:rsid w:val="0036024D"/>
    <w:rsid w:val="00360C58"/>
    <w:rsid w:val="0036172A"/>
    <w:rsid w:val="00361C78"/>
    <w:rsid w:val="00362445"/>
    <w:rsid w:val="0036249B"/>
    <w:rsid w:val="00362990"/>
    <w:rsid w:val="00362FCA"/>
    <w:rsid w:val="0036312D"/>
    <w:rsid w:val="00363963"/>
    <w:rsid w:val="00363AF1"/>
    <w:rsid w:val="00363CCC"/>
    <w:rsid w:val="0036403C"/>
    <w:rsid w:val="00364179"/>
    <w:rsid w:val="003641F9"/>
    <w:rsid w:val="00364802"/>
    <w:rsid w:val="003653ED"/>
    <w:rsid w:val="00365F3B"/>
    <w:rsid w:val="0036635C"/>
    <w:rsid w:val="0036652A"/>
    <w:rsid w:val="003666DB"/>
    <w:rsid w:val="00366F28"/>
    <w:rsid w:val="003673C4"/>
    <w:rsid w:val="00367D00"/>
    <w:rsid w:val="00370146"/>
    <w:rsid w:val="00370295"/>
    <w:rsid w:val="00371439"/>
    <w:rsid w:val="00372553"/>
    <w:rsid w:val="0037267B"/>
    <w:rsid w:val="003739FC"/>
    <w:rsid w:val="00373D9D"/>
    <w:rsid w:val="00373F40"/>
    <w:rsid w:val="00374544"/>
    <w:rsid w:val="00374EBF"/>
    <w:rsid w:val="00375137"/>
    <w:rsid w:val="00375193"/>
    <w:rsid w:val="003756D1"/>
    <w:rsid w:val="00375D43"/>
    <w:rsid w:val="00376565"/>
    <w:rsid w:val="00376722"/>
    <w:rsid w:val="00377150"/>
    <w:rsid w:val="00377724"/>
    <w:rsid w:val="00377C26"/>
    <w:rsid w:val="00377C87"/>
    <w:rsid w:val="00380020"/>
    <w:rsid w:val="00380F87"/>
    <w:rsid w:val="00381D60"/>
    <w:rsid w:val="00381ED5"/>
    <w:rsid w:val="00381F78"/>
    <w:rsid w:val="00382792"/>
    <w:rsid w:val="00382A4E"/>
    <w:rsid w:val="00382D41"/>
    <w:rsid w:val="00383AD2"/>
    <w:rsid w:val="003849D1"/>
    <w:rsid w:val="00385CFB"/>
    <w:rsid w:val="00386482"/>
    <w:rsid w:val="0038697E"/>
    <w:rsid w:val="00387231"/>
    <w:rsid w:val="00387696"/>
    <w:rsid w:val="00387902"/>
    <w:rsid w:val="00387998"/>
    <w:rsid w:val="003879D1"/>
    <w:rsid w:val="00387A6D"/>
    <w:rsid w:val="00387E3D"/>
    <w:rsid w:val="00390577"/>
    <w:rsid w:val="003908B3"/>
    <w:rsid w:val="0039168E"/>
    <w:rsid w:val="0039215F"/>
    <w:rsid w:val="00392273"/>
    <w:rsid w:val="00392413"/>
    <w:rsid w:val="003924B8"/>
    <w:rsid w:val="00392FA6"/>
    <w:rsid w:val="003933E8"/>
    <w:rsid w:val="003940C2"/>
    <w:rsid w:val="00394A50"/>
    <w:rsid w:val="00394CCF"/>
    <w:rsid w:val="00395B9B"/>
    <w:rsid w:val="003961DE"/>
    <w:rsid w:val="003964AE"/>
    <w:rsid w:val="00396C23"/>
    <w:rsid w:val="00396CAC"/>
    <w:rsid w:val="00396E18"/>
    <w:rsid w:val="003971A7"/>
    <w:rsid w:val="0039731E"/>
    <w:rsid w:val="0039743A"/>
    <w:rsid w:val="00397BC1"/>
    <w:rsid w:val="003A08C1"/>
    <w:rsid w:val="003A14E7"/>
    <w:rsid w:val="003A17BE"/>
    <w:rsid w:val="003A1BEB"/>
    <w:rsid w:val="003A1FF3"/>
    <w:rsid w:val="003A203C"/>
    <w:rsid w:val="003A2106"/>
    <w:rsid w:val="003A263C"/>
    <w:rsid w:val="003A2770"/>
    <w:rsid w:val="003A2900"/>
    <w:rsid w:val="003A31D8"/>
    <w:rsid w:val="003A4732"/>
    <w:rsid w:val="003A4C35"/>
    <w:rsid w:val="003A5AD6"/>
    <w:rsid w:val="003A601C"/>
    <w:rsid w:val="003A638E"/>
    <w:rsid w:val="003A6630"/>
    <w:rsid w:val="003A669B"/>
    <w:rsid w:val="003A6B98"/>
    <w:rsid w:val="003A7228"/>
    <w:rsid w:val="003A791D"/>
    <w:rsid w:val="003A7C78"/>
    <w:rsid w:val="003B07B9"/>
    <w:rsid w:val="003B0984"/>
    <w:rsid w:val="003B1565"/>
    <w:rsid w:val="003B1580"/>
    <w:rsid w:val="003B22C6"/>
    <w:rsid w:val="003B2AA1"/>
    <w:rsid w:val="003B2CA1"/>
    <w:rsid w:val="003B3016"/>
    <w:rsid w:val="003B36E5"/>
    <w:rsid w:val="003B3CE9"/>
    <w:rsid w:val="003B3D17"/>
    <w:rsid w:val="003B3D7B"/>
    <w:rsid w:val="003B43A1"/>
    <w:rsid w:val="003B4631"/>
    <w:rsid w:val="003B54A0"/>
    <w:rsid w:val="003B5522"/>
    <w:rsid w:val="003B5660"/>
    <w:rsid w:val="003B59D8"/>
    <w:rsid w:val="003B63FC"/>
    <w:rsid w:val="003B7159"/>
    <w:rsid w:val="003C1495"/>
    <w:rsid w:val="003C24A8"/>
    <w:rsid w:val="003C260D"/>
    <w:rsid w:val="003C29CD"/>
    <w:rsid w:val="003C2E5B"/>
    <w:rsid w:val="003C2EA4"/>
    <w:rsid w:val="003C318A"/>
    <w:rsid w:val="003C3C29"/>
    <w:rsid w:val="003C3F63"/>
    <w:rsid w:val="003C3FEC"/>
    <w:rsid w:val="003C4075"/>
    <w:rsid w:val="003C456B"/>
    <w:rsid w:val="003C4635"/>
    <w:rsid w:val="003C47A4"/>
    <w:rsid w:val="003C4915"/>
    <w:rsid w:val="003C5082"/>
    <w:rsid w:val="003C51E1"/>
    <w:rsid w:val="003C61B0"/>
    <w:rsid w:val="003C6513"/>
    <w:rsid w:val="003C6E6A"/>
    <w:rsid w:val="003C78BA"/>
    <w:rsid w:val="003C7B09"/>
    <w:rsid w:val="003C7E82"/>
    <w:rsid w:val="003C7ED6"/>
    <w:rsid w:val="003D12DA"/>
    <w:rsid w:val="003D1456"/>
    <w:rsid w:val="003D15AC"/>
    <w:rsid w:val="003D2BD4"/>
    <w:rsid w:val="003D315C"/>
    <w:rsid w:val="003D327C"/>
    <w:rsid w:val="003D3ED6"/>
    <w:rsid w:val="003D3F1F"/>
    <w:rsid w:val="003D49B1"/>
    <w:rsid w:val="003D4AB4"/>
    <w:rsid w:val="003D4EDB"/>
    <w:rsid w:val="003D4F00"/>
    <w:rsid w:val="003D5035"/>
    <w:rsid w:val="003D5435"/>
    <w:rsid w:val="003D5453"/>
    <w:rsid w:val="003D5F7D"/>
    <w:rsid w:val="003D65A6"/>
    <w:rsid w:val="003D6C3E"/>
    <w:rsid w:val="003D7078"/>
    <w:rsid w:val="003D730D"/>
    <w:rsid w:val="003D7E37"/>
    <w:rsid w:val="003E031E"/>
    <w:rsid w:val="003E15C9"/>
    <w:rsid w:val="003E161A"/>
    <w:rsid w:val="003E16F9"/>
    <w:rsid w:val="003E24C4"/>
    <w:rsid w:val="003E263C"/>
    <w:rsid w:val="003E2BEB"/>
    <w:rsid w:val="003E2E96"/>
    <w:rsid w:val="003E2F26"/>
    <w:rsid w:val="003E37EE"/>
    <w:rsid w:val="003E3C9F"/>
    <w:rsid w:val="003E3D47"/>
    <w:rsid w:val="003E3F29"/>
    <w:rsid w:val="003E3F6C"/>
    <w:rsid w:val="003E4498"/>
    <w:rsid w:val="003E5209"/>
    <w:rsid w:val="003E54D5"/>
    <w:rsid w:val="003E5591"/>
    <w:rsid w:val="003E5920"/>
    <w:rsid w:val="003E5BAE"/>
    <w:rsid w:val="003E5DC0"/>
    <w:rsid w:val="003E67A1"/>
    <w:rsid w:val="003E6891"/>
    <w:rsid w:val="003E6983"/>
    <w:rsid w:val="003E77EC"/>
    <w:rsid w:val="003F00B0"/>
    <w:rsid w:val="003F019C"/>
    <w:rsid w:val="003F0929"/>
    <w:rsid w:val="003F1041"/>
    <w:rsid w:val="003F13B4"/>
    <w:rsid w:val="003F1B97"/>
    <w:rsid w:val="003F2695"/>
    <w:rsid w:val="003F3738"/>
    <w:rsid w:val="003F3F04"/>
    <w:rsid w:val="003F4040"/>
    <w:rsid w:val="003F4179"/>
    <w:rsid w:val="003F463D"/>
    <w:rsid w:val="003F481D"/>
    <w:rsid w:val="003F5379"/>
    <w:rsid w:val="003F57D1"/>
    <w:rsid w:val="003F5AB7"/>
    <w:rsid w:val="003F5C68"/>
    <w:rsid w:val="003F6186"/>
    <w:rsid w:val="003F6923"/>
    <w:rsid w:val="003F6A5E"/>
    <w:rsid w:val="003F7832"/>
    <w:rsid w:val="004001D8"/>
    <w:rsid w:val="004002CC"/>
    <w:rsid w:val="0040094B"/>
    <w:rsid w:val="00400D16"/>
    <w:rsid w:val="0040117A"/>
    <w:rsid w:val="004019D2"/>
    <w:rsid w:val="00401A6C"/>
    <w:rsid w:val="004020FF"/>
    <w:rsid w:val="004022A2"/>
    <w:rsid w:val="00403078"/>
    <w:rsid w:val="00403397"/>
    <w:rsid w:val="004036D4"/>
    <w:rsid w:val="00403720"/>
    <w:rsid w:val="004045BE"/>
    <w:rsid w:val="00404797"/>
    <w:rsid w:val="00404E78"/>
    <w:rsid w:val="00405435"/>
    <w:rsid w:val="004054EF"/>
    <w:rsid w:val="00405838"/>
    <w:rsid w:val="00405B2D"/>
    <w:rsid w:val="00405B65"/>
    <w:rsid w:val="00405F82"/>
    <w:rsid w:val="00406A88"/>
    <w:rsid w:val="00406DFE"/>
    <w:rsid w:val="004077F1"/>
    <w:rsid w:val="0041043C"/>
    <w:rsid w:val="0041076C"/>
    <w:rsid w:val="0041133E"/>
    <w:rsid w:val="00412529"/>
    <w:rsid w:val="0041288C"/>
    <w:rsid w:val="004129E8"/>
    <w:rsid w:val="00412C0D"/>
    <w:rsid w:val="00412C65"/>
    <w:rsid w:val="00412FA9"/>
    <w:rsid w:val="004132CB"/>
    <w:rsid w:val="0041343E"/>
    <w:rsid w:val="004136C0"/>
    <w:rsid w:val="00413D34"/>
    <w:rsid w:val="004140ED"/>
    <w:rsid w:val="004142EB"/>
    <w:rsid w:val="00414751"/>
    <w:rsid w:val="004147AA"/>
    <w:rsid w:val="00414A22"/>
    <w:rsid w:val="00415214"/>
    <w:rsid w:val="00416600"/>
    <w:rsid w:val="00416A3E"/>
    <w:rsid w:val="0041713B"/>
    <w:rsid w:val="004173D9"/>
    <w:rsid w:val="004176FC"/>
    <w:rsid w:val="00417C84"/>
    <w:rsid w:val="00417FE1"/>
    <w:rsid w:val="004201BD"/>
    <w:rsid w:val="00420524"/>
    <w:rsid w:val="004205F1"/>
    <w:rsid w:val="004207D4"/>
    <w:rsid w:val="004218C9"/>
    <w:rsid w:val="00422981"/>
    <w:rsid w:val="004229D4"/>
    <w:rsid w:val="004235C2"/>
    <w:rsid w:val="00423B67"/>
    <w:rsid w:val="00424436"/>
    <w:rsid w:val="00425AF2"/>
    <w:rsid w:val="00425FA9"/>
    <w:rsid w:val="0042611E"/>
    <w:rsid w:val="004261F2"/>
    <w:rsid w:val="00426562"/>
    <w:rsid w:val="0042692A"/>
    <w:rsid w:val="00426A40"/>
    <w:rsid w:val="00426CFE"/>
    <w:rsid w:val="00426ED8"/>
    <w:rsid w:val="00427011"/>
    <w:rsid w:val="00427C51"/>
    <w:rsid w:val="004301B1"/>
    <w:rsid w:val="004308BD"/>
    <w:rsid w:val="004311DD"/>
    <w:rsid w:val="00432124"/>
    <w:rsid w:val="004328D3"/>
    <w:rsid w:val="004331F8"/>
    <w:rsid w:val="004333E3"/>
    <w:rsid w:val="004333E4"/>
    <w:rsid w:val="00433825"/>
    <w:rsid w:val="00433946"/>
    <w:rsid w:val="00434BA8"/>
    <w:rsid w:val="00434D63"/>
    <w:rsid w:val="00434E21"/>
    <w:rsid w:val="00434E97"/>
    <w:rsid w:val="004351FC"/>
    <w:rsid w:val="0043549B"/>
    <w:rsid w:val="00435D1F"/>
    <w:rsid w:val="004364F9"/>
    <w:rsid w:val="004365B8"/>
    <w:rsid w:val="004379C2"/>
    <w:rsid w:val="00437ADA"/>
    <w:rsid w:val="00440077"/>
    <w:rsid w:val="00440CA1"/>
    <w:rsid w:val="004416F4"/>
    <w:rsid w:val="004419F4"/>
    <w:rsid w:val="00441BD1"/>
    <w:rsid w:val="00441D8E"/>
    <w:rsid w:val="0044363D"/>
    <w:rsid w:val="00443CFE"/>
    <w:rsid w:val="0044460C"/>
    <w:rsid w:val="004447F3"/>
    <w:rsid w:val="00445363"/>
    <w:rsid w:val="00446991"/>
    <w:rsid w:val="00446CEA"/>
    <w:rsid w:val="00446FED"/>
    <w:rsid w:val="004479A1"/>
    <w:rsid w:val="00447E69"/>
    <w:rsid w:val="0045021A"/>
    <w:rsid w:val="00450869"/>
    <w:rsid w:val="00450A22"/>
    <w:rsid w:val="00450BA1"/>
    <w:rsid w:val="00450D4C"/>
    <w:rsid w:val="00451525"/>
    <w:rsid w:val="00451D40"/>
    <w:rsid w:val="00451E73"/>
    <w:rsid w:val="004520CA"/>
    <w:rsid w:val="00452386"/>
    <w:rsid w:val="00452857"/>
    <w:rsid w:val="00452E09"/>
    <w:rsid w:val="00453459"/>
    <w:rsid w:val="004534F9"/>
    <w:rsid w:val="00453506"/>
    <w:rsid w:val="00453A2B"/>
    <w:rsid w:val="00454147"/>
    <w:rsid w:val="00454347"/>
    <w:rsid w:val="004558B7"/>
    <w:rsid w:val="00455BF1"/>
    <w:rsid w:val="00455C83"/>
    <w:rsid w:val="00455E10"/>
    <w:rsid w:val="00455ECA"/>
    <w:rsid w:val="00456049"/>
    <w:rsid w:val="004563AB"/>
    <w:rsid w:val="0045645A"/>
    <w:rsid w:val="004564A2"/>
    <w:rsid w:val="00456DEA"/>
    <w:rsid w:val="00456F91"/>
    <w:rsid w:val="004571F8"/>
    <w:rsid w:val="00457579"/>
    <w:rsid w:val="00457D6C"/>
    <w:rsid w:val="0046054B"/>
    <w:rsid w:val="004606EF"/>
    <w:rsid w:val="00460A0B"/>
    <w:rsid w:val="00460C91"/>
    <w:rsid w:val="00460DDB"/>
    <w:rsid w:val="004616EC"/>
    <w:rsid w:val="00461C62"/>
    <w:rsid w:val="004626F0"/>
    <w:rsid w:val="0046297A"/>
    <w:rsid w:val="00462E30"/>
    <w:rsid w:val="00462E7A"/>
    <w:rsid w:val="00462F7C"/>
    <w:rsid w:val="00463853"/>
    <w:rsid w:val="004649D6"/>
    <w:rsid w:val="00464FC5"/>
    <w:rsid w:val="00465376"/>
    <w:rsid w:val="004655CE"/>
    <w:rsid w:val="00465672"/>
    <w:rsid w:val="0046585D"/>
    <w:rsid w:val="00465B2C"/>
    <w:rsid w:val="00466626"/>
    <w:rsid w:val="004666FD"/>
    <w:rsid w:val="004668B8"/>
    <w:rsid w:val="00467950"/>
    <w:rsid w:val="00470019"/>
    <w:rsid w:val="004703F2"/>
    <w:rsid w:val="0047070F"/>
    <w:rsid w:val="004707AD"/>
    <w:rsid w:val="00470860"/>
    <w:rsid w:val="00470B7A"/>
    <w:rsid w:val="00470BD0"/>
    <w:rsid w:val="00471A7D"/>
    <w:rsid w:val="00471FF3"/>
    <w:rsid w:val="00472380"/>
    <w:rsid w:val="00472681"/>
    <w:rsid w:val="00472F10"/>
    <w:rsid w:val="004734EA"/>
    <w:rsid w:val="0047372B"/>
    <w:rsid w:val="00474069"/>
    <w:rsid w:val="004746FD"/>
    <w:rsid w:val="0047470E"/>
    <w:rsid w:val="00475BD5"/>
    <w:rsid w:val="00475D6B"/>
    <w:rsid w:val="00475E9C"/>
    <w:rsid w:val="00476968"/>
    <w:rsid w:val="004779D5"/>
    <w:rsid w:val="00480099"/>
    <w:rsid w:val="004801EF"/>
    <w:rsid w:val="004802B0"/>
    <w:rsid w:val="00480F2E"/>
    <w:rsid w:val="004813C5"/>
    <w:rsid w:val="00481A87"/>
    <w:rsid w:val="0048340A"/>
    <w:rsid w:val="00483451"/>
    <w:rsid w:val="004834F2"/>
    <w:rsid w:val="004835D0"/>
    <w:rsid w:val="004837A9"/>
    <w:rsid w:val="00483A69"/>
    <w:rsid w:val="00483B2F"/>
    <w:rsid w:val="0048454E"/>
    <w:rsid w:val="00484DA8"/>
    <w:rsid w:val="004857ED"/>
    <w:rsid w:val="0048597C"/>
    <w:rsid w:val="00485DD1"/>
    <w:rsid w:val="00487135"/>
    <w:rsid w:val="00487422"/>
    <w:rsid w:val="004877B7"/>
    <w:rsid w:val="00487CF4"/>
    <w:rsid w:val="004901FC"/>
    <w:rsid w:val="0049036D"/>
    <w:rsid w:val="00490434"/>
    <w:rsid w:val="00490F53"/>
    <w:rsid w:val="00491133"/>
    <w:rsid w:val="00491579"/>
    <w:rsid w:val="004919D3"/>
    <w:rsid w:val="004922B4"/>
    <w:rsid w:val="004922D5"/>
    <w:rsid w:val="0049246F"/>
    <w:rsid w:val="0049286C"/>
    <w:rsid w:val="00492C5A"/>
    <w:rsid w:val="0049333A"/>
    <w:rsid w:val="004936FA"/>
    <w:rsid w:val="004937DF"/>
    <w:rsid w:val="00493A46"/>
    <w:rsid w:val="00493FB4"/>
    <w:rsid w:val="004952F1"/>
    <w:rsid w:val="004958B2"/>
    <w:rsid w:val="00495994"/>
    <w:rsid w:val="00496081"/>
    <w:rsid w:val="004970E9"/>
    <w:rsid w:val="00497495"/>
    <w:rsid w:val="004974F1"/>
    <w:rsid w:val="00497C5D"/>
    <w:rsid w:val="004A1482"/>
    <w:rsid w:val="004A15A7"/>
    <w:rsid w:val="004A19F4"/>
    <w:rsid w:val="004A1DC1"/>
    <w:rsid w:val="004A2233"/>
    <w:rsid w:val="004A25EB"/>
    <w:rsid w:val="004A278B"/>
    <w:rsid w:val="004A2FD8"/>
    <w:rsid w:val="004A3177"/>
    <w:rsid w:val="004A348F"/>
    <w:rsid w:val="004A399B"/>
    <w:rsid w:val="004A409D"/>
    <w:rsid w:val="004A461C"/>
    <w:rsid w:val="004A47E0"/>
    <w:rsid w:val="004A4D7D"/>
    <w:rsid w:val="004A4DBA"/>
    <w:rsid w:val="004A5105"/>
    <w:rsid w:val="004A52E0"/>
    <w:rsid w:val="004A5343"/>
    <w:rsid w:val="004A5F65"/>
    <w:rsid w:val="004A6360"/>
    <w:rsid w:val="004A6717"/>
    <w:rsid w:val="004A6A0A"/>
    <w:rsid w:val="004A6D7E"/>
    <w:rsid w:val="004A6D89"/>
    <w:rsid w:val="004A6DF2"/>
    <w:rsid w:val="004A7C4D"/>
    <w:rsid w:val="004A7DD1"/>
    <w:rsid w:val="004B0000"/>
    <w:rsid w:val="004B1895"/>
    <w:rsid w:val="004B1DCB"/>
    <w:rsid w:val="004B23F8"/>
    <w:rsid w:val="004B2669"/>
    <w:rsid w:val="004B2AE1"/>
    <w:rsid w:val="004B301A"/>
    <w:rsid w:val="004B30BD"/>
    <w:rsid w:val="004B337F"/>
    <w:rsid w:val="004B34EC"/>
    <w:rsid w:val="004B376D"/>
    <w:rsid w:val="004B3E56"/>
    <w:rsid w:val="004B401F"/>
    <w:rsid w:val="004B4184"/>
    <w:rsid w:val="004B4FEE"/>
    <w:rsid w:val="004B5158"/>
    <w:rsid w:val="004B56C6"/>
    <w:rsid w:val="004B62F9"/>
    <w:rsid w:val="004B684D"/>
    <w:rsid w:val="004B6C59"/>
    <w:rsid w:val="004B7ADD"/>
    <w:rsid w:val="004B7F40"/>
    <w:rsid w:val="004B7FC0"/>
    <w:rsid w:val="004C050B"/>
    <w:rsid w:val="004C148A"/>
    <w:rsid w:val="004C1E53"/>
    <w:rsid w:val="004C2214"/>
    <w:rsid w:val="004C2EF4"/>
    <w:rsid w:val="004C3C1C"/>
    <w:rsid w:val="004C3DBF"/>
    <w:rsid w:val="004C47BF"/>
    <w:rsid w:val="004C49AE"/>
    <w:rsid w:val="004C4C2A"/>
    <w:rsid w:val="004C4D67"/>
    <w:rsid w:val="004C5A7C"/>
    <w:rsid w:val="004C5CF3"/>
    <w:rsid w:val="004C6129"/>
    <w:rsid w:val="004C65F4"/>
    <w:rsid w:val="004C6F8F"/>
    <w:rsid w:val="004C73A6"/>
    <w:rsid w:val="004C7874"/>
    <w:rsid w:val="004C7BBC"/>
    <w:rsid w:val="004C7E4A"/>
    <w:rsid w:val="004D0467"/>
    <w:rsid w:val="004D0CB1"/>
    <w:rsid w:val="004D0DBC"/>
    <w:rsid w:val="004D0FB3"/>
    <w:rsid w:val="004D1207"/>
    <w:rsid w:val="004D178D"/>
    <w:rsid w:val="004D1CFD"/>
    <w:rsid w:val="004D1DCE"/>
    <w:rsid w:val="004D2DB4"/>
    <w:rsid w:val="004D3BF1"/>
    <w:rsid w:val="004D41D2"/>
    <w:rsid w:val="004D429B"/>
    <w:rsid w:val="004D452E"/>
    <w:rsid w:val="004D47F6"/>
    <w:rsid w:val="004D5F92"/>
    <w:rsid w:val="004D6220"/>
    <w:rsid w:val="004D67F2"/>
    <w:rsid w:val="004D6B68"/>
    <w:rsid w:val="004D723D"/>
    <w:rsid w:val="004D7A85"/>
    <w:rsid w:val="004D7AF8"/>
    <w:rsid w:val="004E02B7"/>
    <w:rsid w:val="004E054E"/>
    <w:rsid w:val="004E06E3"/>
    <w:rsid w:val="004E0CED"/>
    <w:rsid w:val="004E0F9D"/>
    <w:rsid w:val="004E0FA5"/>
    <w:rsid w:val="004E1526"/>
    <w:rsid w:val="004E1777"/>
    <w:rsid w:val="004E1A3F"/>
    <w:rsid w:val="004E1B52"/>
    <w:rsid w:val="004E1F66"/>
    <w:rsid w:val="004E20BD"/>
    <w:rsid w:val="004E2293"/>
    <w:rsid w:val="004E2A03"/>
    <w:rsid w:val="004E441C"/>
    <w:rsid w:val="004E4553"/>
    <w:rsid w:val="004E4C62"/>
    <w:rsid w:val="004E5380"/>
    <w:rsid w:val="004E637D"/>
    <w:rsid w:val="004E6549"/>
    <w:rsid w:val="004E66C8"/>
    <w:rsid w:val="004E6990"/>
    <w:rsid w:val="004E6C24"/>
    <w:rsid w:val="004E6DD7"/>
    <w:rsid w:val="004F054D"/>
    <w:rsid w:val="004F13B2"/>
    <w:rsid w:val="004F19E2"/>
    <w:rsid w:val="004F1F4A"/>
    <w:rsid w:val="004F281A"/>
    <w:rsid w:val="004F3607"/>
    <w:rsid w:val="004F3C1B"/>
    <w:rsid w:val="004F42E1"/>
    <w:rsid w:val="004F4C80"/>
    <w:rsid w:val="004F50DB"/>
    <w:rsid w:val="004F5681"/>
    <w:rsid w:val="004F5697"/>
    <w:rsid w:val="004F6FE5"/>
    <w:rsid w:val="004F79D8"/>
    <w:rsid w:val="004F7B5E"/>
    <w:rsid w:val="004F7DC5"/>
    <w:rsid w:val="00500116"/>
    <w:rsid w:val="0050060A"/>
    <w:rsid w:val="005009A1"/>
    <w:rsid w:val="00500B49"/>
    <w:rsid w:val="00501176"/>
    <w:rsid w:val="005012DA"/>
    <w:rsid w:val="005016FD"/>
    <w:rsid w:val="0050197D"/>
    <w:rsid w:val="005019E0"/>
    <w:rsid w:val="00501BAC"/>
    <w:rsid w:val="005020F8"/>
    <w:rsid w:val="005033A5"/>
    <w:rsid w:val="005037EE"/>
    <w:rsid w:val="00503F1E"/>
    <w:rsid w:val="00504007"/>
    <w:rsid w:val="005045EB"/>
    <w:rsid w:val="00504904"/>
    <w:rsid w:val="0050494E"/>
    <w:rsid w:val="00505315"/>
    <w:rsid w:val="005057D7"/>
    <w:rsid w:val="005057E9"/>
    <w:rsid w:val="00505E5C"/>
    <w:rsid w:val="0050643C"/>
    <w:rsid w:val="0050653A"/>
    <w:rsid w:val="00506A51"/>
    <w:rsid w:val="00506ECA"/>
    <w:rsid w:val="00506F4B"/>
    <w:rsid w:val="005102D5"/>
    <w:rsid w:val="005102EC"/>
    <w:rsid w:val="00510358"/>
    <w:rsid w:val="0051076B"/>
    <w:rsid w:val="00510CD2"/>
    <w:rsid w:val="00510E86"/>
    <w:rsid w:val="00511BAC"/>
    <w:rsid w:val="005122EF"/>
    <w:rsid w:val="005127BC"/>
    <w:rsid w:val="00512A8B"/>
    <w:rsid w:val="00512C0B"/>
    <w:rsid w:val="00512F17"/>
    <w:rsid w:val="00512FC3"/>
    <w:rsid w:val="00513579"/>
    <w:rsid w:val="00513803"/>
    <w:rsid w:val="00513920"/>
    <w:rsid w:val="00513A8D"/>
    <w:rsid w:val="005144D1"/>
    <w:rsid w:val="005151AC"/>
    <w:rsid w:val="005155C0"/>
    <w:rsid w:val="00515722"/>
    <w:rsid w:val="0051580C"/>
    <w:rsid w:val="00515935"/>
    <w:rsid w:val="00515C43"/>
    <w:rsid w:val="00515D27"/>
    <w:rsid w:val="00516135"/>
    <w:rsid w:val="00516F6F"/>
    <w:rsid w:val="00517296"/>
    <w:rsid w:val="0051737F"/>
    <w:rsid w:val="00517A07"/>
    <w:rsid w:val="00517AA2"/>
    <w:rsid w:val="0052026A"/>
    <w:rsid w:val="00520AC8"/>
    <w:rsid w:val="0052129A"/>
    <w:rsid w:val="005216D5"/>
    <w:rsid w:val="005216EE"/>
    <w:rsid w:val="0052281E"/>
    <w:rsid w:val="00522957"/>
    <w:rsid w:val="005229B3"/>
    <w:rsid w:val="00522F9D"/>
    <w:rsid w:val="005231A5"/>
    <w:rsid w:val="00523A5F"/>
    <w:rsid w:val="00523AF8"/>
    <w:rsid w:val="00523B96"/>
    <w:rsid w:val="00523D3C"/>
    <w:rsid w:val="005242D8"/>
    <w:rsid w:val="005244EE"/>
    <w:rsid w:val="005247D6"/>
    <w:rsid w:val="00525099"/>
    <w:rsid w:val="005252E6"/>
    <w:rsid w:val="005255E2"/>
    <w:rsid w:val="00525761"/>
    <w:rsid w:val="005258F0"/>
    <w:rsid w:val="00525F59"/>
    <w:rsid w:val="00526232"/>
    <w:rsid w:val="00526572"/>
    <w:rsid w:val="00526735"/>
    <w:rsid w:val="0052686F"/>
    <w:rsid w:val="0052729B"/>
    <w:rsid w:val="00527E04"/>
    <w:rsid w:val="00530581"/>
    <w:rsid w:val="005306D4"/>
    <w:rsid w:val="00530848"/>
    <w:rsid w:val="00530E96"/>
    <w:rsid w:val="00531698"/>
    <w:rsid w:val="00531F71"/>
    <w:rsid w:val="005327E3"/>
    <w:rsid w:val="00532E1E"/>
    <w:rsid w:val="00532E44"/>
    <w:rsid w:val="005338E8"/>
    <w:rsid w:val="00534C35"/>
    <w:rsid w:val="00534E4D"/>
    <w:rsid w:val="005354D2"/>
    <w:rsid w:val="005355C0"/>
    <w:rsid w:val="00535D27"/>
    <w:rsid w:val="005361B5"/>
    <w:rsid w:val="0053634D"/>
    <w:rsid w:val="0053661E"/>
    <w:rsid w:val="00537038"/>
    <w:rsid w:val="0053708F"/>
    <w:rsid w:val="00540D1E"/>
    <w:rsid w:val="00541681"/>
    <w:rsid w:val="00541726"/>
    <w:rsid w:val="00541CCC"/>
    <w:rsid w:val="005425A0"/>
    <w:rsid w:val="00542FEB"/>
    <w:rsid w:val="0054309B"/>
    <w:rsid w:val="0054431B"/>
    <w:rsid w:val="005444EB"/>
    <w:rsid w:val="00544534"/>
    <w:rsid w:val="00544633"/>
    <w:rsid w:val="005446D3"/>
    <w:rsid w:val="00544FB7"/>
    <w:rsid w:val="00545F79"/>
    <w:rsid w:val="00546759"/>
    <w:rsid w:val="005468D7"/>
    <w:rsid w:val="00546CB5"/>
    <w:rsid w:val="00547E95"/>
    <w:rsid w:val="0055011D"/>
    <w:rsid w:val="005502DC"/>
    <w:rsid w:val="00550B8A"/>
    <w:rsid w:val="00551E84"/>
    <w:rsid w:val="00551EFA"/>
    <w:rsid w:val="00552753"/>
    <w:rsid w:val="005529AA"/>
    <w:rsid w:val="00552ED2"/>
    <w:rsid w:val="005530D9"/>
    <w:rsid w:val="00554159"/>
    <w:rsid w:val="00554368"/>
    <w:rsid w:val="005543B2"/>
    <w:rsid w:val="00555271"/>
    <w:rsid w:val="005553EE"/>
    <w:rsid w:val="00556253"/>
    <w:rsid w:val="005564DD"/>
    <w:rsid w:val="00556AA0"/>
    <w:rsid w:val="00560964"/>
    <w:rsid w:val="00560BD4"/>
    <w:rsid w:val="00560C81"/>
    <w:rsid w:val="005612C7"/>
    <w:rsid w:val="0056143D"/>
    <w:rsid w:val="005614A3"/>
    <w:rsid w:val="0056170F"/>
    <w:rsid w:val="00561B7F"/>
    <w:rsid w:val="0056273F"/>
    <w:rsid w:val="0056350C"/>
    <w:rsid w:val="005637AB"/>
    <w:rsid w:val="00564D8B"/>
    <w:rsid w:val="005656A4"/>
    <w:rsid w:val="0056629C"/>
    <w:rsid w:val="00566A24"/>
    <w:rsid w:val="00566A65"/>
    <w:rsid w:val="00566CA1"/>
    <w:rsid w:val="00566E66"/>
    <w:rsid w:val="0056708E"/>
    <w:rsid w:val="00567436"/>
    <w:rsid w:val="00567501"/>
    <w:rsid w:val="0056792C"/>
    <w:rsid w:val="00570273"/>
    <w:rsid w:val="005708A7"/>
    <w:rsid w:val="005714F6"/>
    <w:rsid w:val="005717C6"/>
    <w:rsid w:val="00571C5B"/>
    <w:rsid w:val="005724C3"/>
    <w:rsid w:val="005726D3"/>
    <w:rsid w:val="00572BE7"/>
    <w:rsid w:val="00573255"/>
    <w:rsid w:val="005733CA"/>
    <w:rsid w:val="005733EE"/>
    <w:rsid w:val="0057373B"/>
    <w:rsid w:val="00574798"/>
    <w:rsid w:val="00574D3C"/>
    <w:rsid w:val="00575042"/>
    <w:rsid w:val="0057579A"/>
    <w:rsid w:val="00575884"/>
    <w:rsid w:val="00575BD5"/>
    <w:rsid w:val="00575DCE"/>
    <w:rsid w:val="005764B5"/>
    <w:rsid w:val="00576A80"/>
    <w:rsid w:val="00576B79"/>
    <w:rsid w:val="00577836"/>
    <w:rsid w:val="00577EB3"/>
    <w:rsid w:val="0058082E"/>
    <w:rsid w:val="00580C19"/>
    <w:rsid w:val="00581513"/>
    <w:rsid w:val="00581CC4"/>
    <w:rsid w:val="0058245D"/>
    <w:rsid w:val="005829EB"/>
    <w:rsid w:val="00582A75"/>
    <w:rsid w:val="00582EFA"/>
    <w:rsid w:val="005833EF"/>
    <w:rsid w:val="00583763"/>
    <w:rsid w:val="00583FC4"/>
    <w:rsid w:val="00584288"/>
    <w:rsid w:val="00584C55"/>
    <w:rsid w:val="005851E7"/>
    <w:rsid w:val="00585F49"/>
    <w:rsid w:val="0058601E"/>
    <w:rsid w:val="005868A4"/>
    <w:rsid w:val="00586C62"/>
    <w:rsid w:val="00587019"/>
    <w:rsid w:val="005878FA"/>
    <w:rsid w:val="00587A51"/>
    <w:rsid w:val="0059008D"/>
    <w:rsid w:val="0059045B"/>
    <w:rsid w:val="00590E69"/>
    <w:rsid w:val="005912B0"/>
    <w:rsid w:val="005915EE"/>
    <w:rsid w:val="00592018"/>
    <w:rsid w:val="0059207A"/>
    <w:rsid w:val="00592C40"/>
    <w:rsid w:val="00592FB7"/>
    <w:rsid w:val="005931ED"/>
    <w:rsid w:val="005935D7"/>
    <w:rsid w:val="00593938"/>
    <w:rsid w:val="00593DC6"/>
    <w:rsid w:val="00594344"/>
    <w:rsid w:val="00594668"/>
    <w:rsid w:val="00594EB7"/>
    <w:rsid w:val="00595005"/>
    <w:rsid w:val="0059513C"/>
    <w:rsid w:val="005951E7"/>
    <w:rsid w:val="00595CBC"/>
    <w:rsid w:val="00595D45"/>
    <w:rsid w:val="005960BE"/>
    <w:rsid w:val="005963E6"/>
    <w:rsid w:val="005968F9"/>
    <w:rsid w:val="0059731F"/>
    <w:rsid w:val="00597405"/>
    <w:rsid w:val="00597A11"/>
    <w:rsid w:val="005A069D"/>
    <w:rsid w:val="005A0B5A"/>
    <w:rsid w:val="005A0DF3"/>
    <w:rsid w:val="005A11A5"/>
    <w:rsid w:val="005A2FD8"/>
    <w:rsid w:val="005A311B"/>
    <w:rsid w:val="005A3973"/>
    <w:rsid w:val="005A3ADF"/>
    <w:rsid w:val="005A4F7E"/>
    <w:rsid w:val="005A503C"/>
    <w:rsid w:val="005A5CB4"/>
    <w:rsid w:val="005A67AC"/>
    <w:rsid w:val="005A70CE"/>
    <w:rsid w:val="005A7927"/>
    <w:rsid w:val="005A7D51"/>
    <w:rsid w:val="005B0305"/>
    <w:rsid w:val="005B0911"/>
    <w:rsid w:val="005B0DE6"/>
    <w:rsid w:val="005B0E03"/>
    <w:rsid w:val="005B0FC5"/>
    <w:rsid w:val="005B1892"/>
    <w:rsid w:val="005B1B62"/>
    <w:rsid w:val="005B1BF6"/>
    <w:rsid w:val="005B1EA7"/>
    <w:rsid w:val="005B20E1"/>
    <w:rsid w:val="005B27D2"/>
    <w:rsid w:val="005B2BA6"/>
    <w:rsid w:val="005B3BD3"/>
    <w:rsid w:val="005B4065"/>
    <w:rsid w:val="005B40BC"/>
    <w:rsid w:val="005B437A"/>
    <w:rsid w:val="005B4D98"/>
    <w:rsid w:val="005B529B"/>
    <w:rsid w:val="005B5482"/>
    <w:rsid w:val="005B6057"/>
    <w:rsid w:val="005B651B"/>
    <w:rsid w:val="005B6978"/>
    <w:rsid w:val="005B6CFD"/>
    <w:rsid w:val="005B6DBA"/>
    <w:rsid w:val="005B7017"/>
    <w:rsid w:val="005B75BB"/>
    <w:rsid w:val="005B7A70"/>
    <w:rsid w:val="005C081B"/>
    <w:rsid w:val="005C095D"/>
    <w:rsid w:val="005C149E"/>
    <w:rsid w:val="005C1A50"/>
    <w:rsid w:val="005C1D4A"/>
    <w:rsid w:val="005C1FD7"/>
    <w:rsid w:val="005C221A"/>
    <w:rsid w:val="005C2BA6"/>
    <w:rsid w:val="005C31B1"/>
    <w:rsid w:val="005C3209"/>
    <w:rsid w:val="005C3774"/>
    <w:rsid w:val="005C3D86"/>
    <w:rsid w:val="005C4160"/>
    <w:rsid w:val="005C41E8"/>
    <w:rsid w:val="005C44D3"/>
    <w:rsid w:val="005C457F"/>
    <w:rsid w:val="005C4A11"/>
    <w:rsid w:val="005C5637"/>
    <w:rsid w:val="005C5851"/>
    <w:rsid w:val="005C5B10"/>
    <w:rsid w:val="005C64D4"/>
    <w:rsid w:val="005C700D"/>
    <w:rsid w:val="005C7209"/>
    <w:rsid w:val="005C7361"/>
    <w:rsid w:val="005C7487"/>
    <w:rsid w:val="005C7935"/>
    <w:rsid w:val="005C7DCA"/>
    <w:rsid w:val="005D0AE1"/>
    <w:rsid w:val="005D0E4C"/>
    <w:rsid w:val="005D1622"/>
    <w:rsid w:val="005D1AD4"/>
    <w:rsid w:val="005D20C0"/>
    <w:rsid w:val="005D2254"/>
    <w:rsid w:val="005D2329"/>
    <w:rsid w:val="005D36FD"/>
    <w:rsid w:val="005D3B64"/>
    <w:rsid w:val="005D3BED"/>
    <w:rsid w:val="005D3D7C"/>
    <w:rsid w:val="005D4CB3"/>
    <w:rsid w:val="005D59FB"/>
    <w:rsid w:val="005D6004"/>
    <w:rsid w:val="005D6384"/>
    <w:rsid w:val="005D750E"/>
    <w:rsid w:val="005E0364"/>
    <w:rsid w:val="005E2754"/>
    <w:rsid w:val="005E2D87"/>
    <w:rsid w:val="005E2F7C"/>
    <w:rsid w:val="005E3BA0"/>
    <w:rsid w:val="005E4082"/>
    <w:rsid w:val="005E42DB"/>
    <w:rsid w:val="005E4369"/>
    <w:rsid w:val="005E4E76"/>
    <w:rsid w:val="005E5702"/>
    <w:rsid w:val="005E604F"/>
    <w:rsid w:val="005E655C"/>
    <w:rsid w:val="005E6718"/>
    <w:rsid w:val="005E6C04"/>
    <w:rsid w:val="005E772E"/>
    <w:rsid w:val="005E7D10"/>
    <w:rsid w:val="005E7F2E"/>
    <w:rsid w:val="005F0258"/>
    <w:rsid w:val="005F054A"/>
    <w:rsid w:val="005F05CE"/>
    <w:rsid w:val="005F06CE"/>
    <w:rsid w:val="005F080C"/>
    <w:rsid w:val="005F0A12"/>
    <w:rsid w:val="005F1348"/>
    <w:rsid w:val="005F18A1"/>
    <w:rsid w:val="005F1B98"/>
    <w:rsid w:val="005F2717"/>
    <w:rsid w:val="005F3CB4"/>
    <w:rsid w:val="005F3CBE"/>
    <w:rsid w:val="005F3F5B"/>
    <w:rsid w:val="005F42E3"/>
    <w:rsid w:val="005F5D96"/>
    <w:rsid w:val="005F60C3"/>
    <w:rsid w:val="005F62D8"/>
    <w:rsid w:val="005F638E"/>
    <w:rsid w:val="005F6903"/>
    <w:rsid w:val="00601098"/>
    <w:rsid w:val="006012C5"/>
    <w:rsid w:val="0060132E"/>
    <w:rsid w:val="006017B2"/>
    <w:rsid w:val="00601A18"/>
    <w:rsid w:val="00601C3C"/>
    <w:rsid w:val="00602794"/>
    <w:rsid w:val="00602F7C"/>
    <w:rsid w:val="00603DCD"/>
    <w:rsid w:val="00604EFE"/>
    <w:rsid w:val="00605018"/>
    <w:rsid w:val="00607115"/>
    <w:rsid w:val="0060737B"/>
    <w:rsid w:val="00607E62"/>
    <w:rsid w:val="006119C3"/>
    <w:rsid w:val="00611A73"/>
    <w:rsid w:val="00611C89"/>
    <w:rsid w:val="00611F38"/>
    <w:rsid w:val="006133B0"/>
    <w:rsid w:val="006133FC"/>
    <w:rsid w:val="00613BB6"/>
    <w:rsid w:val="00613FA0"/>
    <w:rsid w:val="006141AB"/>
    <w:rsid w:val="006145CD"/>
    <w:rsid w:val="0061498F"/>
    <w:rsid w:val="00614ED1"/>
    <w:rsid w:val="00615AEB"/>
    <w:rsid w:val="006160DF"/>
    <w:rsid w:val="00616137"/>
    <w:rsid w:val="006168B0"/>
    <w:rsid w:val="00616EE5"/>
    <w:rsid w:val="00617563"/>
    <w:rsid w:val="0061762B"/>
    <w:rsid w:val="006178EC"/>
    <w:rsid w:val="00617F23"/>
    <w:rsid w:val="006207F2"/>
    <w:rsid w:val="00621C75"/>
    <w:rsid w:val="00621F77"/>
    <w:rsid w:val="0062224B"/>
    <w:rsid w:val="006222D8"/>
    <w:rsid w:val="00622BD8"/>
    <w:rsid w:val="00622C08"/>
    <w:rsid w:val="00623B60"/>
    <w:rsid w:val="00624BF3"/>
    <w:rsid w:val="00625278"/>
    <w:rsid w:val="00625B68"/>
    <w:rsid w:val="00626F11"/>
    <w:rsid w:val="0062773A"/>
    <w:rsid w:val="00627C80"/>
    <w:rsid w:val="00627C87"/>
    <w:rsid w:val="00627DDF"/>
    <w:rsid w:val="00630839"/>
    <w:rsid w:val="00630929"/>
    <w:rsid w:val="00630C9E"/>
    <w:rsid w:val="00631A6D"/>
    <w:rsid w:val="00632B29"/>
    <w:rsid w:val="00632C1B"/>
    <w:rsid w:val="006331B0"/>
    <w:rsid w:val="006346CA"/>
    <w:rsid w:val="0063484E"/>
    <w:rsid w:val="006348ED"/>
    <w:rsid w:val="00634E05"/>
    <w:rsid w:val="006358BA"/>
    <w:rsid w:val="006358C1"/>
    <w:rsid w:val="00635DE4"/>
    <w:rsid w:val="00635F02"/>
    <w:rsid w:val="006362DD"/>
    <w:rsid w:val="00636A69"/>
    <w:rsid w:val="006370AC"/>
    <w:rsid w:val="006375EC"/>
    <w:rsid w:val="006377D5"/>
    <w:rsid w:val="00637C0F"/>
    <w:rsid w:val="0064044E"/>
    <w:rsid w:val="006405B8"/>
    <w:rsid w:val="00640A26"/>
    <w:rsid w:val="00641132"/>
    <w:rsid w:val="00641337"/>
    <w:rsid w:val="00642611"/>
    <w:rsid w:val="00642BC8"/>
    <w:rsid w:val="00642CEC"/>
    <w:rsid w:val="00642D69"/>
    <w:rsid w:val="006432AA"/>
    <w:rsid w:val="006433DF"/>
    <w:rsid w:val="00643EC4"/>
    <w:rsid w:val="00644087"/>
    <w:rsid w:val="00644932"/>
    <w:rsid w:val="00644C1F"/>
    <w:rsid w:val="00644FCA"/>
    <w:rsid w:val="006451E0"/>
    <w:rsid w:val="00645705"/>
    <w:rsid w:val="0064677A"/>
    <w:rsid w:val="0064695A"/>
    <w:rsid w:val="006469FD"/>
    <w:rsid w:val="00646FA7"/>
    <w:rsid w:val="00650041"/>
    <w:rsid w:val="0065009D"/>
    <w:rsid w:val="00650383"/>
    <w:rsid w:val="006504AF"/>
    <w:rsid w:val="0065093E"/>
    <w:rsid w:val="00650FFD"/>
    <w:rsid w:val="00651035"/>
    <w:rsid w:val="0065130F"/>
    <w:rsid w:val="00651AF1"/>
    <w:rsid w:val="006521EE"/>
    <w:rsid w:val="006522DF"/>
    <w:rsid w:val="00652B3C"/>
    <w:rsid w:val="006532C1"/>
    <w:rsid w:val="006535DF"/>
    <w:rsid w:val="006542B6"/>
    <w:rsid w:val="006556E2"/>
    <w:rsid w:val="00655ACF"/>
    <w:rsid w:val="0065694E"/>
    <w:rsid w:val="00656CDB"/>
    <w:rsid w:val="00657249"/>
    <w:rsid w:val="006573EC"/>
    <w:rsid w:val="006577AF"/>
    <w:rsid w:val="00657F4B"/>
    <w:rsid w:val="00660105"/>
    <w:rsid w:val="00660410"/>
    <w:rsid w:val="006608D4"/>
    <w:rsid w:val="00660A38"/>
    <w:rsid w:val="006617F2"/>
    <w:rsid w:val="006626A7"/>
    <w:rsid w:val="00662D38"/>
    <w:rsid w:val="006630C9"/>
    <w:rsid w:val="006635D4"/>
    <w:rsid w:val="00663CC5"/>
    <w:rsid w:val="006649FE"/>
    <w:rsid w:val="00665006"/>
    <w:rsid w:val="00665277"/>
    <w:rsid w:val="006658C8"/>
    <w:rsid w:val="00665CEC"/>
    <w:rsid w:val="00665F32"/>
    <w:rsid w:val="00666723"/>
    <w:rsid w:val="00666E41"/>
    <w:rsid w:val="00666F22"/>
    <w:rsid w:val="00667F7D"/>
    <w:rsid w:val="0067004A"/>
    <w:rsid w:val="0067035D"/>
    <w:rsid w:val="0067043C"/>
    <w:rsid w:val="006713CA"/>
    <w:rsid w:val="006713D5"/>
    <w:rsid w:val="00671810"/>
    <w:rsid w:val="00672A54"/>
    <w:rsid w:val="00673626"/>
    <w:rsid w:val="00673636"/>
    <w:rsid w:val="00673CC4"/>
    <w:rsid w:val="00673D17"/>
    <w:rsid w:val="00673E24"/>
    <w:rsid w:val="0067547B"/>
    <w:rsid w:val="00675C5C"/>
    <w:rsid w:val="00675D13"/>
    <w:rsid w:val="00675E14"/>
    <w:rsid w:val="006761B4"/>
    <w:rsid w:val="006763F5"/>
    <w:rsid w:val="00676C77"/>
    <w:rsid w:val="00676D21"/>
    <w:rsid w:val="00677450"/>
    <w:rsid w:val="00680F63"/>
    <w:rsid w:val="00680FF6"/>
    <w:rsid w:val="0068164F"/>
    <w:rsid w:val="006816C8"/>
    <w:rsid w:val="0068191C"/>
    <w:rsid w:val="00682194"/>
    <w:rsid w:val="00682456"/>
    <w:rsid w:val="006827CD"/>
    <w:rsid w:val="00682A0A"/>
    <w:rsid w:val="00682C1F"/>
    <w:rsid w:val="00682F89"/>
    <w:rsid w:val="00683212"/>
    <w:rsid w:val="006835CF"/>
    <w:rsid w:val="00683928"/>
    <w:rsid w:val="00683CBF"/>
    <w:rsid w:val="00683F74"/>
    <w:rsid w:val="0068413F"/>
    <w:rsid w:val="00684AD3"/>
    <w:rsid w:val="00685200"/>
    <w:rsid w:val="0068539D"/>
    <w:rsid w:val="00685BCE"/>
    <w:rsid w:val="00685D88"/>
    <w:rsid w:val="00686344"/>
    <w:rsid w:val="006867EB"/>
    <w:rsid w:val="00686945"/>
    <w:rsid w:val="00687677"/>
    <w:rsid w:val="00687B34"/>
    <w:rsid w:val="006902CC"/>
    <w:rsid w:val="006910EC"/>
    <w:rsid w:val="006912AA"/>
    <w:rsid w:val="006925AB"/>
    <w:rsid w:val="006934D6"/>
    <w:rsid w:val="00693A16"/>
    <w:rsid w:val="0069406F"/>
    <w:rsid w:val="0069426E"/>
    <w:rsid w:val="006942E6"/>
    <w:rsid w:val="006943EB"/>
    <w:rsid w:val="00694A30"/>
    <w:rsid w:val="00695057"/>
    <w:rsid w:val="006955CC"/>
    <w:rsid w:val="00695FD6"/>
    <w:rsid w:val="006966B2"/>
    <w:rsid w:val="00696858"/>
    <w:rsid w:val="00697D1D"/>
    <w:rsid w:val="006A0004"/>
    <w:rsid w:val="006A0B8C"/>
    <w:rsid w:val="006A11CC"/>
    <w:rsid w:val="006A28F8"/>
    <w:rsid w:val="006A3A03"/>
    <w:rsid w:val="006A3ADE"/>
    <w:rsid w:val="006A3CAF"/>
    <w:rsid w:val="006A3DC2"/>
    <w:rsid w:val="006A4078"/>
    <w:rsid w:val="006A496E"/>
    <w:rsid w:val="006A4AD9"/>
    <w:rsid w:val="006A4EED"/>
    <w:rsid w:val="006A5325"/>
    <w:rsid w:val="006A57F6"/>
    <w:rsid w:val="006A5CBC"/>
    <w:rsid w:val="006A5EED"/>
    <w:rsid w:val="006A5F61"/>
    <w:rsid w:val="006A625F"/>
    <w:rsid w:val="006A63EA"/>
    <w:rsid w:val="006A68D4"/>
    <w:rsid w:val="006A703A"/>
    <w:rsid w:val="006A7E1F"/>
    <w:rsid w:val="006B0235"/>
    <w:rsid w:val="006B0240"/>
    <w:rsid w:val="006B0631"/>
    <w:rsid w:val="006B0707"/>
    <w:rsid w:val="006B0D98"/>
    <w:rsid w:val="006B19F2"/>
    <w:rsid w:val="006B2377"/>
    <w:rsid w:val="006B26AD"/>
    <w:rsid w:val="006B2DB8"/>
    <w:rsid w:val="006B30D7"/>
    <w:rsid w:val="006B385F"/>
    <w:rsid w:val="006B3B15"/>
    <w:rsid w:val="006B41D4"/>
    <w:rsid w:val="006B4CA2"/>
    <w:rsid w:val="006B4E47"/>
    <w:rsid w:val="006B4EC6"/>
    <w:rsid w:val="006B5051"/>
    <w:rsid w:val="006B50FD"/>
    <w:rsid w:val="006B579B"/>
    <w:rsid w:val="006B5F1C"/>
    <w:rsid w:val="006B611A"/>
    <w:rsid w:val="006B6519"/>
    <w:rsid w:val="006B6930"/>
    <w:rsid w:val="006B6BCF"/>
    <w:rsid w:val="006B6FA5"/>
    <w:rsid w:val="006B7B3E"/>
    <w:rsid w:val="006C00FD"/>
    <w:rsid w:val="006C041A"/>
    <w:rsid w:val="006C0460"/>
    <w:rsid w:val="006C076A"/>
    <w:rsid w:val="006C087B"/>
    <w:rsid w:val="006C0D2C"/>
    <w:rsid w:val="006C141E"/>
    <w:rsid w:val="006C15E5"/>
    <w:rsid w:val="006C17FC"/>
    <w:rsid w:val="006C1C4C"/>
    <w:rsid w:val="006C2AE7"/>
    <w:rsid w:val="006C3ACC"/>
    <w:rsid w:val="006C47B0"/>
    <w:rsid w:val="006C4EE4"/>
    <w:rsid w:val="006C53C4"/>
    <w:rsid w:val="006C60DF"/>
    <w:rsid w:val="006C6608"/>
    <w:rsid w:val="006C6C56"/>
    <w:rsid w:val="006C7474"/>
    <w:rsid w:val="006C7A92"/>
    <w:rsid w:val="006C7C6A"/>
    <w:rsid w:val="006D0162"/>
    <w:rsid w:val="006D059C"/>
    <w:rsid w:val="006D0618"/>
    <w:rsid w:val="006D0BF5"/>
    <w:rsid w:val="006D1AE4"/>
    <w:rsid w:val="006D1D2E"/>
    <w:rsid w:val="006D2226"/>
    <w:rsid w:val="006D261B"/>
    <w:rsid w:val="006D2C7A"/>
    <w:rsid w:val="006D2E21"/>
    <w:rsid w:val="006D303B"/>
    <w:rsid w:val="006D3E0F"/>
    <w:rsid w:val="006D40A7"/>
    <w:rsid w:val="006D45ED"/>
    <w:rsid w:val="006D4AC1"/>
    <w:rsid w:val="006D4B99"/>
    <w:rsid w:val="006D505D"/>
    <w:rsid w:val="006D57D8"/>
    <w:rsid w:val="006D5AC7"/>
    <w:rsid w:val="006D5AEF"/>
    <w:rsid w:val="006D5BEB"/>
    <w:rsid w:val="006D6458"/>
    <w:rsid w:val="006D6D85"/>
    <w:rsid w:val="006D7158"/>
    <w:rsid w:val="006E0DA5"/>
    <w:rsid w:val="006E1650"/>
    <w:rsid w:val="006E1ABA"/>
    <w:rsid w:val="006E210E"/>
    <w:rsid w:val="006E254E"/>
    <w:rsid w:val="006E333E"/>
    <w:rsid w:val="006E35D8"/>
    <w:rsid w:val="006E3B86"/>
    <w:rsid w:val="006E41C5"/>
    <w:rsid w:val="006E47D3"/>
    <w:rsid w:val="006E5817"/>
    <w:rsid w:val="006E5C59"/>
    <w:rsid w:val="006E5D56"/>
    <w:rsid w:val="006E676F"/>
    <w:rsid w:val="006E6A3C"/>
    <w:rsid w:val="006E7CFA"/>
    <w:rsid w:val="006F034F"/>
    <w:rsid w:val="006F0487"/>
    <w:rsid w:val="006F09FC"/>
    <w:rsid w:val="006F3666"/>
    <w:rsid w:val="006F3888"/>
    <w:rsid w:val="006F3903"/>
    <w:rsid w:val="006F3A8C"/>
    <w:rsid w:val="006F3DF2"/>
    <w:rsid w:val="006F49E0"/>
    <w:rsid w:val="006F4E45"/>
    <w:rsid w:val="006F4E77"/>
    <w:rsid w:val="006F4F61"/>
    <w:rsid w:val="006F50A9"/>
    <w:rsid w:val="006F540B"/>
    <w:rsid w:val="006F54E1"/>
    <w:rsid w:val="006F6BB6"/>
    <w:rsid w:val="006F76E9"/>
    <w:rsid w:val="006F77E6"/>
    <w:rsid w:val="0070008D"/>
    <w:rsid w:val="007004D2"/>
    <w:rsid w:val="00700C9F"/>
    <w:rsid w:val="00700D5D"/>
    <w:rsid w:val="00700FFD"/>
    <w:rsid w:val="00701976"/>
    <w:rsid w:val="00701C13"/>
    <w:rsid w:val="00701D82"/>
    <w:rsid w:val="00701DC5"/>
    <w:rsid w:val="00702E60"/>
    <w:rsid w:val="007038AE"/>
    <w:rsid w:val="00703D33"/>
    <w:rsid w:val="00703EAB"/>
    <w:rsid w:val="007043EF"/>
    <w:rsid w:val="00704C55"/>
    <w:rsid w:val="00705603"/>
    <w:rsid w:val="00706CF3"/>
    <w:rsid w:val="007072DC"/>
    <w:rsid w:val="00707508"/>
    <w:rsid w:val="007107C4"/>
    <w:rsid w:val="00711299"/>
    <w:rsid w:val="0071168F"/>
    <w:rsid w:val="00712AAC"/>
    <w:rsid w:val="00712B4A"/>
    <w:rsid w:val="00712C12"/>
    <w:rsid w:val="00712CF7"/>
    <w:rsid w:val="0071327C"/>
    <w:rsid w:val="007139EC"/>
    <w:rsid w:val="00713AD4"/>
    <w:rsid w:val="00713C0D"/>
    <w:rsid w:val="00713E8A"/>
    <w:rsid w:val="007142CE"/>
    <w:rsid w:val="0071470F"/>
    <w:rsid w:val="00714D1D"/>
    <w:rsid w:val="00714F5E"/>
    <w:rsid w:val="00715262"/>
    <w:rsid w:val="00715D3B"/>
    <w:rsid w:val="00715E33"/>
    <w:rsid w:val="0071624B"/>
    <w:rsid w:val="00716F79"/>
    <w:rsid w:val="007178AA"/>
    <w:rsid w:val="0072019A"/>
    <w:rsid w:val="00720631"/>
    <w:rsid w:val="007209DE"/>
    <w:rsid w:val="0072177A"/>
    <w:rsid w:val="00721813"/>
    <w:rsid w:val="00721C23"/>
    <w:rsid w:val="00722F4F"/>
    <w:rsid w:val="00723BA4"/>
    <w:rsid w:val="00723DAE"/>
    <w:rsid w:val="00723F67"/>
    <w:rsid w:val="007247C1"/>
    <w:rsid w:val="007249DB"/>
    <w:rsid w:val="007254AE"/>
    <w:rsid w:val="00725D55"/>
    <w:rsid w:val="00725E90"/>
    <w:rsid w:val="007268D5"/>
    <w:rsid w:val="00726A4C"/>
    <w:rsid w:val="00726EB3"/>
    <w:rsid w:val="00726F1B"/>
    <w:rsid w:val="00727483"/>
    <w:rsid w:val="007277DE"/>
    <w:rsid w:val="007300E8"/>
    <w:rsid w:val="0073035A"/>
    <w:rsid w:val="007315CE"/>
    <w:rsid w:val="00731EE0"/>
    <w:rsid w:val="0073206A"/>
    <w:rsid w:val="007320F2"/>
    <w:rsid w:val="0073256C"/>
    <w:rsid w:val="00732CF7"/>
    <w:rsid w:val="00732D80"/>
    <w:rsid w:val="00732E81"/>
    <w:rsid w:val="00733104"/>
    <w:rsid w:val="0073360B"/>
    <w:rsid w:val="00733C94"/>
    <w:rsid w:val="00733CC4"/>
    <w:rsid w:val="007341DB"/>
    <w:rsid w:val="0073428C"/>
    <w:rsid w:val="007347D6"/>
    <w:rsid w:val="00734C77"/>
    <w:rsid w:val="00734CB7"/>
    <w:rsid w:val="00734F12"/>
    <w:rsid w:val="007353A7"/>
    <w:rsid w:val="0073540B"/>
    <w:rsid w:val="00735853"/>
    <w:rsid w:val="00735944"/>
    <w:rsid w:val="007405D9"/>
    <w:rsid w:val="0074068F"/>
    <w:rsid w:val="007408D3"/>
    <w:rsid w:val="00740CA7"/>
    <w:rsid w:val="00742C88"/>
    <w:rsid w:val="0074326F"/>
    <w:rsid w:val="0074341B"/>
    <w:rsid w:val="00743484"/>
    <w:rsid w:val="00744079"/>
    <w:rsid w:val="0074410D"/>
    <w:rsid w:val="007446FB"/>
    <w:rsid w:val="00744FC6"/>
    <w:rsid w:val="007454A3"/>
    <w:rsid w:val="0074569B"/>
    <w:rsid w:val="0074712C"/>
    <w:rsid w:val="00747401"/>
    <w:rsid w:val="00747A19"/>
    <w:rsid w:val="00747A60"/>
    <w:rsid w:val="00747AD8"/>
    <w:rsid w:val="00747E60"/>
    <w:rsid w:val="00747FDE"/>
    <w:rsid w:val="00750BD9"/>
    <w:rsid w:val="00751320"/>
    <w:rsid w:val="00751421"/>
    <w:rsid w:val="0075195C"/>
    <w:rsid w:val="0075259E"/>
    <w:rsid w:val="007526F0"/>
    <w:rsid w:val="00752B09"/>
    <w:rsid w:val="00752FD4"/>
    <w:rsid w:val="00753BFC"/>
    <w:rsid w:val="007549B1"/>
    <w:rsid w:val="0075540A"/>
    <w:rsid w:val="00755929"/>
    <w:rsid w:val="00755C82"/>
    <w:rsid w:val="00755F9A"/>
    <w:rsid w:val="00755FC5"/>
    <w:rsid w:val="00756100"/>
    <w:rsid w:val="00757001"/>
    <w:rsid w:val="00757D53"/>
    <w:rsid w:val="00757EE3"/>
    <w:rsid w:val="00757F89"/>
    <w:rsid w:val="00760AA6"/>
    <w:rsid w:val="007612AE"/>
    <w:rsid w:val="00761506"/>
    <w:rsid w:val="0076200F"/>
    <w:rsid w:val="0076214F"/>
    <w:rsid w:val="007624D5"/>
    <w:rsid w:val="007626F9"/>
    <w:rsid w:val="00762E5E"/>
    <w:rsid w:val="00763343"/>
    <w:rsid w:val="0076368D"/>
    <w:rsid w:val="007636C6"/>
    <w:rsid w:val="007654DA"/>
    <w:rsid w:val="00765D28"/>
    <w:rsid w:val="00765DEB"/>
    <w:rsid w:val="0076627A"/>
    <w:rsid w:val="00766320"/>
    <w:rsid w:val="00766368"/>
    <w:rsid w:val="007664E2"/>
    <w:rsid w:val="00766BA5"/>
    <w:rsid w:val="00766DC8"/>
    <w:rsid w:val="007672FD"/>
    <w:rsid w:val="00767604"/>
    <w:rsid w:val="00767F80"/>
    <w:rsid w:val="00770169"/>
    <w:rsid w:val="007706AB"/>
    <w:rsid w:val="0077074A"/>
    <w:rsid w:val="00770BAC"/>
    <w:rsid w:val="0077120A"/>
    <w:rsid w:val="00771BCD"/>
    <w:rsid w:val="00771C3C"/>
    <w:rsid w:val="00771D75"/>
    <w:rsid w:val="00771FC8"/>
    <w:rsid w:val="0077204F"/>
    <w:rsid w:val="00773115"/>
    <w:rsid w:val="00773431"/>
    <w:rsid w:val="00774414"/>
    <w:rsid w:val="00774C66"/>
    <w:rsid w:val="00774DD9"/>
    <w:rsid w:val="00774E81"/>
    <w:rsid w:val="00775153"/>
    <w:rsid w:val="00775990"/>
    <w:rsid w:val="00775ACE"/>
    <w:rsid w:val="007763BA"/>
    <w:rsid w:val="00776E16"/>
    <w:rsid w:val="007776CE"/>
    <w:rsid w:val="00780394"/>
    <w:rsid w:val="00780B02"/>
    <w:rsid w:val="00780BDE"/>
    <w:rsid w:val="00781F33"/>
    <w:rsid w:val="00782130"/>
    <w:rsid w:val="00782FF7"/>
    <w:rsid w:val="00783CC1"/>
    <w:rsid w:val="00783D45"/>
    <w:rsid w:val="00784172"/>
    <w:rsid w:val="00784280"/>
    <w:rsid w:val="00784B02"/>
    <w:rsid w:val="00784D1E"/>
    <w:rsid w:val="007854BA"/>
    <w:rsid w:val="007856A5"/>
    <w:rsid w:val="007858E7"/>
    <w:rsid w:val="00785A0C"/>
    <w:rsid w:val="007861DE"/>
    <w:rsid w:val="007863E6"/>
    <w:rsid w:val="00786421"/>
    <w:rsid w:val="0078669B"/>
    <w:rsid w:val="00786845"/>
    <w:rsid w:val="00786B46"/>
    <w:rsid w:val="00787084"/>
    <w:rsid w:val="0078744B"/>
    <w:rsid w:val="0078786D"/>
    <w:rsid w:val="00787DC7"/>
    <w:rsid w:val="0079021E"/>
    <w:rsid w:val="007909D8"/>
    <w:rsid w:val="007915B8"/>
    <w:rsid w:val="00792FE5"/>
    <w:rsid w:val="00793A7A"/>
    <w:rsid w:val="00793B87"/>
    <w:rsid w:val="00793EF6"/>
    <w:rsid w:val="007941EE"/>
    <w:rsid w:val="00794634"/>
    <w:rsid w:val="0079491A"/>
    <w:rsid w:val="00794A94"/>
    <w:rsid w:val="00795221"/>
    <w:rsid w:val="0079546F"/>
    <w:rsid w:val="00795785"/>
    <w:rsid w:val="00795A57"/>
    <w:rsid w:val="00796115"/>
    <w:rsid w:val="00796233"/>
    <w:rsid w:val="0079638A"/>
    <w:rsid w:val="00797747"/>
    <w:rsid w:val="007979C9"/>
    <w:rsid w:val="007A01A7"/>
    <w:rsid w:val="007A0B19"/>
    <w:rsid w:val="007A11CD"/>
    <w:rsid w:val="007A11F9"/>
    <w:rsid w:val="007A185F"/>
    <w:rsid w:val="007A186D"/>
    <w:rsid w:val="007A1AB5"/>
    <w:rsid w:val="007A1ABA"/>
    <w:rsid w:val="007A1B0A"/>
    <w:rsid w:val="007A1E06"/>
    <w:rsid w:val="007A249A"/>
    <w:rsid w:val="007A253A"/>
    <w:rsid w:val="007A2D59"/>
    <w:rsid w:val="007A2D91"/>
    <w:rsid w:val="007A2DE5"/>
    <w:rsid w:val="007A318A"/>
    <w:rsid w:val="007A3588"/>
    <w:rsid w:val="007A370C"/>
    <w:rsid w:val="007A39FC"/>
    <w:rsid w:val="007A5136"/>
    <w:rsid w:val="007A58FE"/>
    <w:rsid w:val="007A6170"/>
    <w:rsid w:val="007A667D"/>
    <w:rsid w:val="007A6D9F"/>
    <w:rsid w:val="007A7A6A"/>
    <w:rsid w:val="007A7F16"/>
    <w:rsid w:val="007A7FC1"/>
    <w:rsid w:val="007B08B1"/>
    <w:rsid w:val="007B0908"/>
    <w:rsid w:val="007B0C76"/>
    <w:rsid w:val="007B1A03"/>
    <w:rsid w:val="007B1B8C"/>
    <w:rsid w:val="007B1C1D"/>
    <w:rsid w:val="007B2351"/>
    <w:rsid w:val="007B257F"/>
    <w:rsid w:val="007B25DE"/>
    <w:rsid w:val="007B2962"/>
    <w:rsid w:val="007B4061"/>
    <w:rsid w:val="007B4356"/>
    <w:rsid w:val="007B43C5"/>
    <w:rsid w:val="007B43E1"/>
    <w:rsid w:val="007B47E6"/>
    <w:rsid w:val="007B4EB9"/>
    <w:rsid w:val="007B553F"/>
    <w:rsid w:val="007B5728"/>
    <w:rsid w:val="007B5908"/>
    <w:rsid w:val="007B65CB"/>
    <w:rsid w:val="007B7602"/>
    <w:rsid w:val="007C101D"/>
    <w:rsid w:val="007C1A57"/>
    <w:rsid w:val="007C2512"/>
    <w:rsid w:val="007C2CBC"/>
    <w:rsid w:val="007C2D01"/>
    <w:rsid w:val="007C3357"/>
    <w:rsid w:val="007C39F5"/>
    <w:rsid w:val="007C408B"/>
    <w:rsid w:val="007C5C1F"/>
    <w:rsid w:val="007C707C"/>
    <w:rsid w:val="007C73C3"/>
    <w:rsid w:val="007C77E7"/>
    <w:rsid w:val="007C7917"/>
    <w:rsid w:val="007D1574"/>
    <w:rsid w:val="007D18A3"/>
    <w:rsid w:val="007D1ED0"/>
    <w:rsid w:val="007D2167"/>
    <w:rsid w:val="007D238A"/>
    <w:rsid w:val="007D2FC3"/>
    <w:rsid w:val="007D412F"/>
    <w:rsid w:val="007D41E4"/>
    <w:rsid w:val="007D43FB"/>
    <w:rsid w:val="007D46BB"/>
    <w:rsid w:val="007D4744"/>
    <w:rsid w:val="007D5789"/>
    <w:rsid w:val="007D5967"/>
    <w:rsid w:val="007D65E6"/>
    <w:rsid w:val="007D74D2"/>
    <w:rsid w:val="007D76A1"/>
    <w:rsid w:val="007D7A65"/>
    <w:rsid w:val="007D7C8E"/>
    <w:rsid w:val="007E0B66"/>
    <w:rsid w:val="007E1510"/>
    <w:rsid w:val="007E2449"/>
    <w:rsid w:val="007E2579"/>
    <w:rsid w:val="007E4024"/>
    <w:rsid w:val="007E4351"/>
    <w:rsid w:val="007E459C"/>
    <w:rsid w:val="007E5257"/>
    <w:rsid w:val="007E52C6"/>
    <w:rsid w:val="007E5535"/>
    <w:rsid w:val="007E5E56"/>
    <w:rsid w:val="007E6F29"/>
    <w:rsid w:val="007E74E9"/>
    <w:rsid w:val="007E784B"/>
    <w:rsid w:val="007E7D9C"/>
    <w:rsid w:val="007F067D"/>
    <w:rsid w:val="007F10CE"/>
    <w:rsid w:val="007F183F"/>
    <w:rsid w:val="007F2FBB"/>
    <w:rsid w:val="007F3338"/>
    <w:rsid w:val="007F3913"/>
    <w:rsid w:val="007F42A5"/>
    <w:rsid w:val="007F522B"/>
    <w:rsid w:val="007F5696"/>
    <w:rsid w:val="007F5AE9"/>
    <w:rsid w:val="007F610D"/>
    <w:rsid w:val="007F6AFB"/>
    <w:rsid w:val="007F6E42"/>
    <w:rsid w:val="007F710B"/>
    <w:rsid w:val="007F7204"/>
    <w:rsid w:val="007F78ED"/>
    <w:rsid w:val="007F7A65"/>
    <w:rsid w:val="008000CE"/>
    <w:rsid w:val="008001AE"/>
    <w:rsid w:val="00800B33"/>
    <w:rsid w:val="00800DAB"/>
    <w:rsid w:val="00800E81"/>
    <w:rsid w:val="0080104E"/>
    <w:rsid w:val="008020D8"/>
    <w:rsid w:val="00802716"/>
    <w:rsid w:val="00802CC5"/>
    <w:rsid w:val="008031F3"/>
    <w:rsid w:val="00803A57"/>
    <w:rsid w:val="00803C11"/>
    <w:rsid w:val="00804EAB"/>
    <w:rsid w:val="00804EF7"/>
    <w:rsid w:val="00805F04"/>
    <w:rsid w:val="00806881"/>
    <w:rsid w:val="00806DAA"/>
    <w:rsid w:val="00807509"/>
    <w:rsid w:val="0080766A"/>
    <w:rsid w:val="00807B44"/>
    <w:rsid w:val="00810073"/>
    <w:rsid w:val="0081013A"/>
    <w:rsid w:val="00810785"/>
    <w:rsid w:val="00810A36"/>
    <w:rsid w:val="00810F49"/>
    <w:rsid w:val="0081106D"/>
    <w:rsid w:val="00812524"/>
    <w:rsid w:val="008126CF"/>
    <w:rsid w:val="00812AAA"/>
    <w:rsid w:val="00813D4E"/>
    <w:rsid w:val="00814AE4"/>
    <w:rsid w:val="00814E78"/>
    <w:rsid w:val="008155D8"/>
    <w:rsid w:val="00815C50"/>
    <w:rsid w:val="0081616B"/>
    <w:rsid w:val="00816696"/>
    <w:rsid w:val="0081697B"/>
    <w:rsid w:val="0081748F"/>
    <w:rsid w:val="00817CC5"/>
    <w:rsid w:val="00817D89"/>
    <w:rsid w:val="00820067"/>
    <w:rsid w:val="0082036A"/>
    <w:rsid w:val="008209AE"/>
    <w:rsid w:val="00821146"/>
    <w:rsid w:val="00821479"/>
    <w:rsid w:val="00821C16"/>
    <w:rsid w:val="00821D42"/>
    <w:rsid w:val="008223B3"/>
    <w:rsid w:val="00824296"/>
    <w:rsid w:val="0082435B"/>
    <w:rsid w:val="008249B6"/>
    <w:rsid w:val="0082569C"/>
    <w:rsid w:val="00825731"/>
    <w:rsid w:val="008259E4"/>
    <w:rsid w:val="00825F08"/>
    <w:rsid w:val="00826805"/>
    <w:rsid w:val="00826D26"/>
    <w:rsid w:val="0082748D"/>
    <w:rsid w:val="00827722"/>
    <w:rsid w:val="00827D51"/>
    <w:rsid w:val="00827E8B"/>
    <w:rsid w:val="008305F9"/>
    <w:rsid w:val="0083101C"/>
    <w:rsid w:val="00831C63"/>
    <w:rsid w:val="00832B10"/>
    <w:rsid w:val="00833601"/>
    <w:rsid w:val="00833E6F"/>
    <w:rsid w:val="008342AD"/>
    <w:rsid w:val="00834497"/>
    <w:rsid w:val="00834520"/>
    <w:rsid w:val="00834549"/>
    <w:rsid w:val="008346B5"/>
    <w:rsid w:val="008346F6"/>
    <w:rsid w:val="00834CC9"/>
    <w:rsid w:val="0083552E"/>
    <w:rsid w:val="00835885"/>
    <w:rsid w:val="00835DCC"/>
    <w:rsid w:val="008360A8"/>
    <w:rsid w:val="0083630C"/>
    <w:rsid w:val="00836A18"/>
    <w:rsid w:val="008370DB"/>
    <w:rsid w:val="00837522"/>
    <w:rsid w:val="0084008B"/>
    <w:rsid w:val="0084068B"/>
    <w:rsid w:val="0084085A"/>
    <w:rsid w:val="008408B0"/>
    <w:rsid w:val="0084095F"/>
    <w:rsid w:val="00840CC1"/>
    <w:rsid w:val="00840EF8"/>
    <w:rsid w:val="008410E7"/>
    <w:rsid w:val="008411DA"/>
    <w:rsid w:val="00841B78"/>
    <w:rsid w:val="00842333"/>
    <w:rsid w:val="008427FC"/>
    <w:rsid w:val="00842849"/>
    <w:rsid w:val="00844139"/>
    <w:rsid w:val="00844BC2"/>
    <w:rsid w:val="00845D50"/>
    <w:rsid w:val="008460C6"/>
    <w:rsid w:val="00846F61"/>
    <w:rsid w:val="0085004C"/>
    <w:rsid w:val="00850071"/>
    <w:rsid w:val="008500BA"/>
    <w:rsid w:val="00850846"/>
    <w:rsid w:val="00851547"/>
    <w:rsid w:val="00851819"/>
    <w:rsid w:val="00851A1D"/>
    <w:rsid w:val="00851E8B"/>
    <w:rsid w:val="0085247E"/>
    <w:rsid w:val="00852B7A"/>
    <w:rsid w:val="0085325E"/>
    <w:rsid w:val="00853732"/>
    <w:rsid w:val="008539CE"/>
    <w:rsid w:val="0085413E"/>
    <w:rsid w:val="008542A2"/>
    <w:rsid w:val="00854525"/>
    <w:rsid w:val="008546B8"/>
    <w:rsid w:val="00854E90"/>
    <w:rsid w:val="00855CE8"/>
    <w:rsid w:val="008564A3"/>
    <w:rsid w:val="00857284"/>
    <w:rsid w:val="008573F4"/>
    <w:rsid w:val="0085742F"/>
    <w:rsid w:val="00857C0F"/>
    <w:rsid w:val="00857EBE"/>
    <w:rsid w:val="00857FB7"/>
    <w:rsid w:val="00860469"/>
    <w:rsid w:val="008606D1"/>
    <w:rsid w:val="00860829"/>
    <w:rsid w:val="00860CD7"/>
    <w:rsid w:val="00861152"/>
    <w:rsid w:val="00861A51"/>
    <w:rsid w:val="00861F96"/>
    <w:rsid w:val="00862092"/>
    <w:rsid w:val="0086239E"/>
    <w:rsid w:val="00862578"/>
    <w:rsid w:val="00862624"/>
    <w:rsid w:val="0086263A"/>
    <w:rsid w:val="0086280D"/>
    <w:rsid w:val="00863209"/>
    <w:rsid w:val="00863404"/>
    <w:rsid w:val="0086341A"/>
    <w:rsid w:val="0086382A"/>
    <w:rsid w:val="0086385B"/>
    <w:rsid w:val="00863BE3"/>
    <w:rsid w:val="00863D7D"/>
    <w:rsid w:val="00864484"/>
    <w:rsid w:val="00864673"/>
    <w:rsid w:val="008646E6"/>
    <w:rsid w:val="008647CF"/>
    <w:rsid w:val="0086506D"/>
    <w:rsid w:val="008656CD"/>
    <w:rsid w:val="0086584E"/>
    <w:rsid w:val="00865F06"/>
    <w:rsid w:val="00866E7D"/>
    <w:rsid w:val="008670B7"/>
    <w:rsid w:val="00870064"/>
    <w:rsid w:val="008701B1"/>
    <w:rsid w:val="0087082F"/>
    <w:rsid w:val="008708B5"/>
    <w:rsid w:val="00870ABD"/>
    <w:rsid w:val="00870DC8"/>
    <w:rsid w:val="00871415"/>
    <w:rsid w:val="008722D1"/>
    <w:rsid w:val="008729F9"/>
    <w:rsid w:val="008744C4"/>
    <w:rsid w:val="00874BC6"/>
    <w:rsid w:val="008750F0"/>
    <w:rsid w:val="008756E7"/>
    <w:rsid w:val="008763F3"/>
    <w:rsid w:val="00876768"/>
    <w:rsid w:val="00876905"/>
    <w:rsid w:val="00876A9C"/>
    <w:rsid w:val="00877695"/>
    <w:rsid w:val="00877F6E"/>
    <w:rsid w:val="00880086"/>
    <w:rsid w:val="008800BF"/>
    <w:rsid w:val="008802EB"/>
    <w:rsid w:val="008804FE"/>
    <w:rsid w:val="008806C8"/>
    <w:rsid w:val="00880EFD"/>
    <w:rsid w:val="00880FBF"/>
    <w:rsid w:val="008819ED"/>
    <w:rsid w:val="00881D07"/>
    <w:rsid w:val="00881F25"/>
    <w:rsid w:val="00882346"/>
    <w:rsid w:val="00882778"/>
    <w:rsid w:val="00882786"/>
    <w:rsid w:val="00882B90"/>
    <w:rsid w:val="00882F99"/>
    <w:rsid w:val="008830D4"/>
    <w:rsid w:val="0088322D"/>
    <w:rsid w:val="00883935"/>
    <w:rsid w:val="00883B45"/>
    <w:rsid w:val="00885B12"/>
    <w:rsid w:val="008869EC"/>
    <w:rsid w:val="00887042"/>
    <w:rsid w:val="00887D95"/>
    <w:rsid w:val="00890720"/>
    <w:rsid w:val="00890BEC"/>
    <w:rsid w:val="008915C7"/>
    <w:rsid w:val="00891880"/>
    <w:rsid w:val="00891964"/>
    <w:rsid w:val="00891E1F"/>
    <w:rsid w:val="008921AB"/>
    <w:rsid w:val="008927B6"/>
    <w:rsid w:val="008927E1"/>
    <w:rsid w:val="00892C51"/>
    <w:rsid w:val="008945AD"/>
    <w:rsid w:val="00895011"/>
    <w:rsid w:val="00895785"/>
    <w:rsid w:val="00895A66"/>
    <w:rsid w:val="00895EBC"/>
    <w:rsid w:val="008960A6"/>
    <w:rsid w:val="008965DF"/>
    <w:rsid w:val="008966B3"/>
    <w:rsid w:val="00896B66"/>
    <w:rsid w:val="00896B8B"/>
    <w:rsid w:val="00896EBC"/>
    <w:rsid w:val="008975AE"/>
    <w:rsid w:val="00897BD0"/>
    <w:rsid w:val="00897DD9"/>
    <w:rsid w:val="008A0A6A"/>
    <w:rsid w:val="008A0C96"/>
    <w:rsid w:val="008A0D5D"/>
    <w:rsid w:val="008A1E22"/>
    <w:rsid w:val="008A1EE2"/>
    <w:rsid w:val="008A24C5"/>
    <w:rsid w:val="008A317E"/>
    <w:rsid w:val="008A3A5B"/>
    <w:rsid w:val="008A3FE6"/>
    <w:rsid w:val="008A430D"/>
    <w:rsid w:val="008A4460"/>
    <w:rsid w:val="008A5279"/>
    <w:rsid w:val="008A532D"/>
    <w:rsid w:val="008A53C3"/>
    <w:rsid w:val="008A5DF0"/>
    <w:rsid w:val="008A64A9"/>
    <w:rsid w:val="008A6798"/>
    <w:rsid w:val="008A68D1"/>
    <w:rsid w:val="008A6F5B"/>
    <w:rsid w:val="008A70C7"/>
    <w:rsid w:val="008A7420"/>
    <w:rsid w:val="008A777A"/>
    <w:rsid w:val="008A7FB6"/>
    <w:rsid w:val="008B025E"/>
    <w:rsid w:val="008B118E"/>
    <w:rsid w:val="008B11AD"/>
    <w:rsid w:val="008B1308"/>
    <w:rsid w:val="008B1A32"/>
    <w:rsid w:val="008B20A0"/>
    <w:rsid w:val="008B2700"/>
    <w:rsid w:val="008B28B0"/>
    <w:rsid w:val="008B30A5"/>
    <w:rsid w:val="008B3420"/>
    <w:rsid w:val="008B34F4"/>
    <w:rsid w:val="008B40D9"/>
    <w:rsid w:val="008B4170"/>
    <w:rsid w:val="008B44DD"/>
    <w:rsid w:val="008B46E8"/>
    <w:rsid w:val="008B4897"/>
    <w:rsid w:val="008B493E"/>
    <w:rsid w:val="008B4D81"/>
    <w:rsid w:val="008B5238"/>
    <w:rsid w:val="008B5815"/>
    <w:rsid w:val="008B6275"/>
    <w:rsid w:val="008B6B51"/>
    <w:rsid w:val="008B7451"/>
    <w:rsid w:val="008B779F"/>
    <w:rsid w:val="008B789D"/>
    <w:rsid w:val="008C0103"/>
    <w:rsid w:val="008C0496"/>
    <w:rsid w:val="008C081D"/>
    <w:rsid w:val="008C1211"/>
    <w:rsid w:val="008C126C"/>
    <w:rsid w:val="008C14FF"/>
    <w:rsid w:val="008C1780"/>
    <w:rsid w:val="008C197C"/>
    <w:rsid w:val="008C1E1F"/>
    <w:rsid w:val="008C2343"/>
    <w:rsid w:val="008C2700"/>
    <w:rsid w:val="008C2F47"/>
    <w:rsid w:val="008C30B5"/>
    <w:rsid w:val="008C324D"/>
    <w:rsid w:val="008C445B"/>
    <w:rsid w:val="008C476A"/>
    <w:rsid w:val="008C488D"/>
    <w:rsid w:val="008C4C33"/>
    <w:rsid w:val="008C506E"/>
    <w:rsid w:val="008C52DB"/>
    <w:rsid w:val="008C5BA1"/>
    <w:rsid w:val="008C5BF4"/>
    <w:rsid w:val="008C5E25"/>
    <w:rsid w:val="008C60FD"/>
    <w:rsid w:val="008C6C48"/>
    <w:rsid w:val="008C7113"/>
    <w:rsid w:val="008C76FE"/>
    <w:rsid w:val="008C7712"/>
    <w:rsid w:val="008C772E"/>
    <w:rsid w:val="008D005C"/>
    <w:rsid w:val="008D0134"/>
    <w:rsid w:val="008D02F8"/>
    <w:rsid w:val="008D0496"/>
    <w:rsid w:val="008D06DD"/>
    <w:rsid w:val="008D0CB3"/>
    <w:rsid w:val="008D1555"/>
    <w:rsid w:val="008D1837"/>
    <w:rsid w:val="008D2102"/>
    <w:rsid w:val="008D24A8"/>
    <w:rsid w:val="008D2A92"/>
    <w:rsid w:val="008D2C2E"/>
    <w:rsid w:val="008D35DE"/>
    <w:rsid w:val="008D3893"/>
    <w:rsid w:val="008D401A"/>
    <w:rsid w:val="008D5036"/>
    <w:rsid w:val="008D54C1"/>
    <w:rsid w:val="008D5995"/>
    <w:rsid w:val="008D6B84"/>
    <w:rsid w:val="008D6EFE"/>
    <w:rsid w:val="008D7CFC"/>
    <w:rsid w:val="008D7D51"/>
    <w:rsid w:val="008E016E"/>
    <w:rsid w:val="008E057D"/>
    <w:rsid w:val="008E0EE7"/>
    <w:rsid w:val="008E102E"/>
    <w:rsid w:val="008E1360"/>
    <w:rsid w:val="008E161F"/>
    <w:rsid w:val="008E17B6"/>
    <w:rsid w:val="008E1CBB"/>
    <w:rsid w:val="008E2106"/>
    <w:rsid w:val="008E2742"/>
    <w:rsid w:val="008E3644"/>
    <w:rsid w:val="008E374D"/>
    <w:rsid w:val="008E4837"/>
    <w:rsid w:val="008E4993"/>
    <w:rsid w:val="008E5E05"/>
    <w:rsid w:val="008E662B"/>
    <w:rsid w:val="008E67A8"/>
    <w:rsid w:val="008E68F4"/>
    <w:rsid w:val="008E7550"/>
    <w:rsid w:val="008E766A"/>
    <w:rsid w:val="008E766D"/>
    <w:rsid w:val="008E7DB2"/>
    <w:rsid w:val="008F1D57"/>
    <w:rsid w:val="008F1DDA"/>
    <w:rsid w:val="008F2035"/>
    <w:rsid w:val="008F234E"/>
    <w:rsid w:val="008F3284"/>
    <w:rsid w:val="008F32A1"/>
    <w:rsid w:val="008F3FDC"/>
    <w:rsid w:val="008F48AF"/>
    <w:rsid w:val="008F4E39"/>
    <w:rsid w:val="008F4E90"/>
    <w:rsid w:val="008F5A46"/>
    <w:rsid w:val="008F6D5F"/>
    <w:rsid w:val="0090060C"/>
    <w:rsid w:val="00900FD6"/>
    <w:rsid w:val="009016C9"/>
    <w:rsid w:val="0090183B"/>
    <w:rsid w:val="009019B7"/>
    <w:rsid w:val="00901D1C"/>
    <w:rsid w:val="00901D44"/>
    <w:rsid w:val="009023BD"/>
    <w:rsid w:val="00902A0D"/>
    <w:rsid w:val="00903567"/>
    <w:rsid w:val="00903763"/>
    <w:rsid w:val="009042CC"/>
    <w:rsid w:val="0090561E"/>
    <w:rsid w:val="009056A9"/>
    <w:rsid w:val="009056EF"/>
    <w:rsid w:val="0090587E"/>
    <w:rsid w:val="00905C4B"/>
    <w:rsid w:val="00905F49"/>
    <w:rsid w:val="00906DE1"/>
    <w:rsid w:val="0090731B"/>
    <w:rsid w:val="009074D9"/>
    <w:rsid w:val="009079EC"/>
    <w:rsid w:val="00907B09"/>
    <w:rsid w:val="00907C97"/>
    <w:rsid w:val="00910290"/>
    <w:rsid w:val="00910328"/>
    <w:rsid w:val="0091046E"/>
    <w:rsid w:val="0091097F"/>
    <w:rsid w:val="00910A17"/>
    <w:rsid w:val="00910BE3"/>
    <w:rsid w:val="0091119B"/>
    <w:rsid w:val="00911408"/>
    <w:rsid w:val="00911485"/>
    <w:rsid w:val="009115E8"/>
    <w:rsid w:val="009117BD"/>
    <w:rsid w:val="00911DC6"/>
    <w:rsid w:val="00912AB7"/>
    <w:rsid w:val="009136D5"/>
    <w:rsid w:val="009137B1"/>
    <w:rsid w:val="009138B5"/>
    <w:rsid w:val="00913E60"/>
    <w:rsid w:val="0091464A"/>
    <w:rsid w:val="009147A3"/>
    <w:rsid w:val="00914CF2"/>
    <w:rsid w:val="00915CF9"/>
    <w:rsid w:val="00915E73"/>
    <w:rsid w:val="00915F59"/>
    <w:rsid w:val="00916EA2"/>
    <w:rsid w:val="00917366"/>
    <w:rsid w:val="009175ED"/>
    <w:rsid w:val="00920C1E"/>
    <w:rsid w:val="0092161A"/>
    <w:rsid w:val="00921EAC"/>
    <w:rsid w:val="00922062"/>
    <w:rsid w:val="009220C8"/>
    <w:rsid w:val="009221CA"/>
    <w:rsid w:val="009221D9"/>
    <w:rsid w:val="00922679"/>
    <w:rsid w:val="00923191"/>
    <w:rsid w:val="00923903"/>
    <w:rsid w:val="00923AFD"/>
    <w:rsid w:val="00923BE5"/>
    <w:rsid w:val="0092464D"/>
    <w:rsid w:val="00924CF4"/>
    <w:rsid w:val="00924D7F"/>
    <w:rsid w:val="0092522B"/>
    <w:rsid w:val="00925F26"/>
    <w:rsid w:val="00926ED2"/>
    <w:rsid w:val="00926FFA"/>
    <w:rsid w:val="00927064"/>
    <w:rsid w:val="009270F1"/>
    <w:rsid w:val="009272E2"/>
    <w:rsid w:val="009276DF"/>
    <w:rsid w:val="00931666"/>
    <w:rsid w:val="00931954"/>
    <w:rsid w:val="00932412"/>
    <w:rsid w:val="00932638"/>
    <w:rsid w:val="00932681"/>
    <w:rsid w:val="00932776"/>
    <w:rsid w:val="0093315F"/>
    <w:rsid w:val="00933335"/>
    <w:rsid w:val="00933639"/>
    <w:rsid w:val="00933C82"/>
    <w:rsid w:val="009346A7"/>
    <w:rsid w:val="00935609"/>
    <w:rsid w:val="00937262"/>
    <w:rsid w:val="009400EB"/>
    <w:rsid w:val="009417A7"/>
    <w:rsid w:val="0094256D"/>
    <w:rsid w:val="009428F9"/>
    <w:rsid w:val="00942B10"/>
    <w:rsid w:val="00943608"/>
    <w:rsid w:val="0094362B"/>
    <w:rsid w:val="0094434C"/>
    <w:rsid w:val="009444AE"/>
    <w:rsid w:val="009457C8"/>
    <w:rsid w:val="009458E8"/>
    <w:rsid w:val="00945E66"/>
    <w:rsid w:val="009464FA"/>
    <w:rsid w:val="009470C3"/>
    <w:rsid w:val="009479FB"/>
    <w:rsid w:val="00947FDF"/>
    <w:rsid w:val="009504B6"/>
    <w:rsid w:val="0095070C"/>
    <w:rsid w:val="00950776"/>
    <w:rsid w:val="0095092A"/>
    <w:rsid w:val="00950A25"/>
    <w:rsid w:val="00950A86"/>
    <w:rsid w:val="00951FEF"/>
    <w:rsid w:val="009528EA"/>
    <w:rsid w:val="0095301E"/>
    <w:rsid w:val="0095358D"/>
    <w:rsid w:val="009536B6"/>
    <w:rsid w:val="00953967"/>
    <w:rsid w:val="0095434B"/>
    <w:rsid w:val="00954604"/>
    <w:rsid w:val="00954DFB"/>
    <w:rsid w:val="009553A5"/>
    <w:rsid w:val="009559DC"/>
    <w:rsid w:val="00955AF0"/>
    <w:rsid w:val="00955C98"/>
    <w:rsid w:val="00955DA7"/>
    <w:rsid w:val="00955F5F"/>
    <w:rsid w:val="009560B5"/>
    <w:rsid w:val="00956407"/>
    <w:rsid w:val="00956650"/>
    <w:rsid w:val="00956A5E"/>
    <w:rsid w:val="00956B1B"/>
    <w:rsid w:val="0095755A"/>
    <w:rsid w:val="00957C77"/>
    <w:rsid w:val="00960043"/>
    <w:rsid w:val="00960153"/>
    <w:rsid w:val="009601DE"/>
    <w:rsid w:val="009607B8"/>
    <w:rsid w:val="00961303"/>
    <w:rsid w:val="00961629"/>
    <w:rsid w:val="00961E8F"/>
    <w:rsid w:val="009621D8"/>
    <w:rsid w:val="009624C5"/>
    <w:rsid w:val="00962C86"/>
    <w:rsid w:val="00962DA2"/>
    <w:rsid w:val="00962E84"/>
    <w:rsid w:val="00962ED0"/>
    <w:rsid w:val="0096346B"/>
    <w:rsid w:val="00963651"/>
    <w:rsid w:val="0096413B"/>
    <w:rsid w:val="009642A1"/>
    <w:rsid w:val="00964A9A"/>
    <w:rsid w:val="00964B9E"/>
    <w:rsid w:val="00965FBD"/>
    <w:rsid w:val="00966569"/>
    <w:rsid w:val="0096664E"/>
    <w:rsid w:val="0096673B"/>
    <w:rsid w:val="009667C0"/>
    <w:rsid w:val="009667E1"/>
    <w:rsid w:val="00966B60"/>
    <w:rsid w:val="00967B66"/>
    <w:rsid w:val="00967D76"/>
    <w:rsid w:val="00970457"/>
    <w:rsid w:val="00971EC0"/>
    <w:rsid w:val="00972235"/>
    <w:rsid w:val="00972664"/>
    <w:rsid w:val="00972BA6"/>
    <w:rsid w:val="009732F6"/>
    <w:rsid w:val="009736A2"/>
    <w:rsid w:val="009742E7"/>
    <w:rsid w:val="00974779"/>
    <w:rsid w:val="00974C9C"/>
    <w:rsid w:val="009751FD"/>
    <w:rsid w:val="00975507"/>
    <w:rsid w:val="00975BE4"/>
    <w:rsid w:val="00976213"/>
    <w:rsid w:val="00976729"/>
    <w:rsid w:val="00976BD5"/>
    <w:rsid w:val="00976C0D"/>
    <w:rsid w:val="00980383"/>
    <w:rsid w:val="009812E4"/>
    <w:rsid w:val="00981ECD"/>
    <w:rsid w:val="00981ED0"/>
    <w:rsid w:val="0098278B"/>
    <w:rsid w:val="00982AB5"/>
    <w:rsid w:val="00982CAC"/>
    <w:rsid w:val="009836B9"/>
    <w:rsid w:val="00983EA2"/>
    <w:rsid w:val="00984533"/>
    <w:rsid w:val="00984822"/>
    <w:rsid w:val="00984E9D"/>
    <w:rsid w:val="0098526B"/>
    <w:rsid w:val="00987F5E"/>
    <w:rsid w:val="0099062A"/>
    <w:rsid w:val="009908E2"/>
    <w:rsid w:val="00990AD7"/>
    <w:rsid w:val="009911EA"/>
    <w:rsid w:val="009920EA"/>
    <w:rsid w:val="00992221"/>
    <w:rsid w:val="009923BA"/>
    <w:rsid w:val="009928E9"/>
    <w:rsid w:val="00992E09"/>
    <w:rsid w:val="00992F9B"/>
    <w:rsid w:val="00993A3A"/>
    <w:rsid w:val="00993C25"/>
    <w:rsid w:val="00993DB5"/>
    <w:rsid w:val="00994443"/>
    <w:rsid w:val="00994F09"/>
    <w:rsid w:val="0099722B"/>
    <w:rsid w:val="009974F2"/>
    <w:rsid w:val="00997759"/>
    <w:rsid w:val="00997AB1"/>
    <w:rsid w:val="00997B0F"/>
    <w:rsid w:val="009A13D7"/>
    <w:rsid w:val="009A2247"/>
    <w:rsid w:val="009A22C5"/>
    <w:rsid w:val="009A22F3"/>
    <w:rsid w:val="009A2C40"/>
    <w:rsid w:val="009A2F96"/>
    <w:rsid w:val="009A3377"/>
    <w:rsid w:val="009A396D"/>
    <w:rsid w:val="009A3A51"/>
    <w:rsid w:val="009A3B34"/>
    <w:rsid w:val="009A4667"/>
    <w:rsid w:val="009A571A"/>
    <w:rsid w:val="009A69E9"/>
    <w:rsid w:val="009A76A8"/>
    <w:rsid w:val="009A7A76"/>
    <w:rsid w:val="009A7FEB"/>
    <w:rsid w:val="009B0390"/>
    <w:rsid w:val="009B0BD6"/>
    <w:rsid w:val="009B18A6"/>
    <w:rsid w:val="009B1A08"/>
    <w:rsid w:val="009B26FC"/>
    <w:rsid w:val="009B30BC"/>
    <w:rsid w:val="009B31B3"/>
    <w:rsid w:val="009B3292"/>
    <w:rsid w:val="009B3351"/>
    <w:rsid w:val="009B33A6"/>
    <w:rsid w:val="009B4AEE"/>
    <w:rsid w:val="009B4D2C"/>
    <w:rsid w:val="009B4F36"/>
    <w:rsid w:val="009B53A2"/>
    <w:rsid w:val="009B5A73"/>
    <w:rsid w:val="009B5B4F"/>
    <w:rsid w:val="009B615B"/>
    <w:rsid w:val="009B6B9B"/>
    <w:rsid w:val="009C02B1"/>
    <w:rsid w:val="009C06CE"/>
    <w:rsid w:val="009C0C1B"/>
    <w:rsid w:val="009C10C0"/>
    <w:rsid w:val="009C140C"/>
    <w:rsid w:val="009C1B1C"/>
    <w:rsid w:val="009C2191"/>
    <w:rsid w:val="009C2B39"/>
    <w:rsid w:val="009C2FE8"/>
    <w:rsid w:val="009C30A6"/>
    <w:rsid w:val="009C33EB"/>
    <w:rsid w:val="009C34BA"/>
    <w:rsid w:val="009C3C2D"/>
    <w:rsid w:val="009C4392"/>
    <w:rsid w:val="009C4663"/>
    <w:rsid w:val="009C4B68"/>
    <w:rsid w:val="009C5876"/>
    <w:rsid w:val="009C63DC"/>
    <w:rsid w:val="009C725E"/>
    <w:rsid w:val="009C7BAE"/>
    <w:rsid w:val="009D019A"/>
    <w:rsid w:val="009D0660"/>
    <w:rsid w:val="009D06A5"/>
    <w:rsid w:val="009D1010"/>
    <w:rsid w:val="009D1394"/>
    <w:rsid w:val="009D181E"/>
    <w:rsid w:val="009D1895"/>
    <w:rsid w:val="009D1C98"/>
    <w:rsid w:val="009D1FAF"/>
    <w:rsid w:val="009D285C"/>
    <w:rsid w:val="009D2F9D"/>
    <w:rsid w:val="009D32BC"/>
    <w:rsid w:val="009D3349"/>
    <w:rsid w:val="009D36FC"/>
    <w:rsid w:val="009D3AFC"/>
    <w:rsid w:val="009D3C18"/>
    <w:rsid w:val="009D57FC"/>
    <w:rsid w:val="009D59AB"/>
    <w:rsid w:val="009D5EC7"/>
    <w:rsid w:val="009D6772"/>
    <w:rsid w:val="009D6C9C"/>
    <w:rsid w:val="009D78BB"/>
    <w:rsid w:val="009D7CE5"/>
    <w:rsid w:val="009D7F2C"/>
    <w:rsid w:val="009E0251"/>
    <w:rsid w:val="009E1A8E"/>
    <w:rsid w:val="009E2BBC"/>
    <w:rsid w:val="009E2D7A"/>
    <w:rsid w:val="009E3CF2"/>
    <w:rsid w:val="009E3D51"/>
    <w:rsid w:val="009E4461"/>
    <w:rsid w:val="009E4582"/>
    <w:rsid w:val="009E4CE7"/>
    <w:rsid w:val="009E6183"/>
    <w:rsid w:val="009E6A1D"/>
    <w:rsid w:val="009E70BB"/>
    <w:rsid w:val="009E7AA4"/>
    <w:rsid w:val="009E7E72"/>
    <w:rsid w:val="009F0007"/>
    <w:rsid w:val="009F03DE"/>
    <w:rsid w:val="009F09DA"/>
    <w:rsid w:val="009F164B"/>
    <w:rsid w:val="009F1B8D"/>
    <w:rsid w:val="009F23E3"/>
    <w:rsid w:val="009F2BEF"/>
    <w:rsid w:val="009F3359"/>
    <w:rsid w:val="009F37B5"/>
    <w:rsid w:val="009F3D2B"/>
    <w:rsid w:val="009F4271"/>
    <w:rsid w:val="009F42E5"/>
    <w:rsid w:val="009F45C5"/>
    <w:rsid w:val="009F492A"/>
    <w:rsid w:val="009F4C4E"/>
    <w:rsid w:val="009F4CC3"/>
    <w:rsid w:val="009F503D"/>
    <w:rsid w:val="009F5CD2"/>
    <w:rsid w:val="009F61FB"/>
    <w:rsid w:val="009F7029"/>
    <w:rsid w:val="009F7626"/>
    <w:rsid w:val="009F7709"/>
    <w:rsid w:val="009F7D6D"/>
    <w:rsid w:val="00A00C88"/>
    <w:rsid w:val="00A00DD8"/>
    <w:rsid w:val="00A0138B"/>
    <w:rsid w:val="00A01C8B"/>
    <w:rsid w:val="00A01E05"/>
    <w:rsid w:val="00A022B0"/>
    <w:rsid w:val="00A02759"/>
    <w:rsid w:val="00A03C87"/>
    <w:rsid w:val="00A04049"/>
    <w:rsid w:val="00A04689"/>
    <w:rsid w:val="00A04737"/>
    <w:rsid w:val="00A049DB"/>
    <w:rsid w:val="00A04C77"/>
    <w:rsid w:val="00A0518E"/>
    <w:rsid w:val="00A051D8"/>
    <w:rsid w:val="00A056B9"/>
    <w:rsid w:val="00A05772"/>
    <w:rsid w:val="00A05A5B"/>
    <w:rsid w:val="00A05F64"/>
    <w:rsid w:val="00A0641A"/>
    <w:rsid w:val="00A07463"/>
    <w:rsid w:val="00A07939"/>
    <w:rsid w:val="00A07B0A"/>
    <w:rsid w:val="00A10337"/>
    <w:rsid w:val="00A10475"/>
    <w:rsid w:val="00A105D5"/>
    <w:rsid w:val="00A10A17"/>
    <w:rsid w:val="00A10DA2"/>
    <w:rsid w:val="00A10DAC"/>
    <w:rsid w:val="00A112C2"/>
    <w:rsid w:val="00A11609"/>
    <w:rsid w:val="00A1162E"/>
    <w:rsid w:val="00A11EB2"/>
    <w:rsid w:val="00A12A78"/>
    <w:rsid w:val="00A12B0D"/>
    <w:rsid w:val="00A13690"/>
    <w:rsid w:val="00A14C52"/>
    <w:rsid w:val="00A151F6"/>
    <w:rsid w:val="00A1543B"/>
    <w:rsid w:val="00A15BA1"/>
    <w:rsid w:val="00A15DD9"/>
    <w:rsid w:val="00A15E3E"/>
    <w:rsid w:val="00A16390"/>
    <w:rsid w:val="00A17181"/>
    <w:rsid w:val="00A1764D"/>
    <w:rsid w:val="00A20AFD"/>
    <w:rsid w:val="00A20EF3"/>
    <w:rsid w:val="00A21763"/>
    <w:rsid w:val="00A21A82"/>
    <w:rsid w:val="00A22020"/>
    <w:rsid w:val="00A221BD"/>
    <w:rsid w:val="00A23988"/>
    <w:rsid w:val="00A24159"/>
    <w:rsid w:val="00A24437"/>
    <w:rsid w:val="00A251AB"/>
    <w:rsid w:val="00A25612"/>
    <w:rsid w:val="00A2577D"/>
    <w:rsid w:val="00A26595"/>
    <w:rsid w:val="00A269A4"/>
    <w:rsid w:val="00A26E05"/>
    <w:rsid w:val="00A27104"/>
    <w:rsid w:val="00A2777F"/>
    <w:rsid w:val="00A27B39"/>
    <w:rsid w:val="00A27B8B"/>
    <w:rsid w:val="00A27C2B"/>
    <w:rsid w:val="00A27CFF"/>
    <w:rsid w:val="00A308A2"/>
    <w:rsid w:val="00A311C9"/>
    <w:rsid w:val="00A313D3"/>
    <w:rsid w:val="00A31CB3"/>
    <w:rsid w:val="00A326FF"/>
    <w:rsid w:val="00A32973"/>
    <w:rsid w:val="00A32CC2"/>
    <w:rsid w:val="00A33060"/>
    <w:rsid w:val="00A3313C"/>
    <w:rsid w:val="00A338B3"/>
    <w:rsid w:val="00A3560D"/>
    <w:rsid w:val="00A35C9E"/>
    <w:rsid w:val="00A35F1D"/>
    <w:rsid w:val="00A35FAF"/>
    <w:rsid w:val="00A37D38"/>
    <w:rsid w:val="00A37D55"/>
    <w:rsid w:val="00A40810"/>
    <w:rsid w:val="00A40A3F"/>
    <w:rsid w:val="00A412D8"/>
    <w:rsid w:val="00A41356"/>
    <w:rsid w:val="00A41742"/>
    <w:rsid w:val="00A419D2"/>
    <w:rsid w:val="00A41E00"/>
    <w:rsid w:val="00A41E63"/>
    <w:rsid w:val="00A42A67"/>
    <w:rsid w:val="00A43650"/>
    <w:rsid w:val="00A43DF6"/>
    <w:rsid w:val="00A43E4A"/>
    <w:rsid w:val="00A43E73"/>
    <w:rsid w:val="00A442AB"/>
    <w:rsid w:val="00A4452A"/>
    <w:rsid w:val="00A44629"/>
    <w:rsid w:val="00A449A8"/>
    <w:rsid w:val="00A44AB6"/>
    <w:rsid w:val="00A46095"/>
    <w:rsid w:val="00A46969"/>
    <w:rsid w:val="00A4718D"/>
    <w:rsid w:val="00A472AE"/>
    <w:rsid w:val="00A4754A"/>
    <w:rsid w:val="00A50127"/>
    <w:rsid w:val="00A509EB"/>
    <w:rsid w:val="00A51506"/>
    <w:rsid w:val="00A51587"/>
    <w:rsid w:val="00A515AD"/>
    <w:rsid w:val="00A517DE"/>
    <w:rsid w:val="00A5241C"/>
    <w:rsid w:val="00A530C9"/>
    <w:rsid w:val="00A53454"/>
    <w:rsid w:val="00A53683"/>
    <w:rsid w:val="00A53C25"/>
    <w:rsid w:val="00A53DFA"/>
    <w:rsid w:val="00A5408B"/>
    <w:rsid w:val="00A542AC"/>
    <w:rsid w:val="00A548D5"/>
    <w:rsid w:val="00A559C9"/>
    <w:rsid w:val="00A56A07"/>
    <w:rsid w:val="00A56C8A"/>
    <w:rsid w:val="00A571C6"/>
    <w:rsid w:val="00A57472"/>
    <w:rsid w:val="00A578A7"/>
    <w:rsid w:val="00A57BCB"/>
    <w:rsid w:val="00A603BE"/>
    <w:rsid w:val="00A60B2F"/>
    <w:rsid w:val="00A612A9"/>
    <w:rsid w:val="00A6267F"/>
    <w:rsid w:val="00A62B74"/>
    <w:rsid w:val="00A62C23"/>
    <w:rsid w:val="00A62ED5"/>
    <w:rsid w:val="00A62F00"/>
    <w:rsid w:val="00A637A1"/>
    <w:rsid w:val="00A64016"/>
    <w:rsid w:val="00A64611"/>
    <w:rsid w:val="00A64BFA"/>
    <w:rsid w:val="00A652B0"/>
    <w:rsid w:val="00A65733"/>
    <w:rsid w:val="00A66198"/>
    <w:rsid w:val="00A6632E"/>
    <w:rsid w:val="00A66972"/>
    <w:rsid w:val="00A66B66"/>
    <w:rsid w:val="00A66CAA"/>
    <w:rsid w:val="00A66DBA"/>
    <w:rsid w:val="00A66EC1"/>
    <w:rsid w:val="00A66EFD"/>
    <w:rsid w:val="00A67448"/>
    <w:rsid w:val="00A67809"/>
    <w:rsid w:val="00A71330"/>
    <w:rsid w:val="00A71DCC"/>
    <w:rsid w:val="00A71EE1"/>
    <w:rsid w:val="00A72288"/>
    <w:rsid w:val="00A72585"/>
    <w:rsid w:val="00A72AD1"/>
    <w:rsid w:val="00A72C57"/>
    <w:rsid w:val="00A72F48"/>
    <w:rsid w:val="00A739F0"/>
    <w:rsid w:val="00A73BA5"/>
    <w:rsid w:val="00A73DC3"/>
    <w:rsid w:val="00A73EB3"/>
    <w:rsid w:val="00A740FA"/>
    <w:rsid w:val="00A755F2"/>
    <w:rsid w:val="00A7587A"/>
    <w:rsid w:val="00A75B5F"/>
    <w:rsid w:val="00A76241"/>
    <w:rsid w:val="00A76872"/>
    <w:rsid w:val="00A76A4D"/>
    <w:rsid w:val="00A76BA6"/>
    <w:rsid w:val="00A76CED"/>
    <w:rsid w:val="00A772FB"/>
    <w:rsid w:val="00A77A42"/>
    <w:rsid w:val="00A77FD8"/>
    <w:rsid w:val="00A80656"/>
    <w:rsid w:val="00A80BDC"/>
    <w:rsid w:val="00A80EE9"/>
    <w:rsid w:val="00A81837"/>
    <w:rsid w:val="00A81B8E"/>
    <w:rsid w:val="00A81D1D"/>
    <w:rsid w:val="00A81F1F"/>
    <w:rsid w:val="00A8236D"/>
    <w:rsid w:val="00A82F1A"/>
    <w:rsid w:val="00A8374B"/>
    <w:rsid w:val="00A83760"/>
    <w:rsid w:val="00A8410E"/>
    <w:rsid w:val="00A844AE"/>
    <w:rsid w:val="00A84978"/>
    <w:rsid w:val="00A849DD"/>
    <w:rsid w:val="00A85650"/>
    <w:rsid w:val="00A85D85"/>
    <w:rsid w:val="00A8646D"/>
    <w:rsid w:val="00A866AF"/>
    <w:rsid w:val="00A86906"/>
    <w:rsid w:val="00A870CE"/>
    <w:rsid w:val="00A87CCC"/>
    <w:rsid w:val="00A87D3E"/>
    <w:rsid w:val="00A87E6E"/>
    <w:rsid w:val="00A87FB4"/>
    <w:rsid w:val="00A907F7"/>
    <w:rsid w:val="00A90F31"/>
    <w:rsid w:val="00A91367"/>
    <w:rsid w:val="00A916EA"/>
    <w:rsid w:val="00A924A3"/>
    <w:rsid w:val="00A924E6"/>
    <w:rsid w:val="00A926E9"/>
    <w:rsid w:val="00A92A83"/>
    <w:rsid w:val="00A92DB2"/>
    <w:rsid w:val="00A92FD2"/>
    <w:rsid w:val="00A9343C"/>
    <w:rsid w:val="00A93565"/>
    <w:rsid w:val="00A94AC8"/>
    <w:rsid w:val="00A953FC"/>
    <w:rsid w:val="00A95D49"/>
    <w:rsid w:val="00A9712A"/>
    <w:rsid w:val="00A978A2"/>
    <w:rsid w:val="00A979DD"/>
    <w:rsid w:val="00A97C1F"/>
    <w:rsid w:val="00AA03B1"/>
    <w:rsid w:val="00AA0972"/>
    <w:rsid w:val="00AA0BA2"/>
    <w:rsid w:val="00AA1814"/>
    <w:rsid w:val="00AA19D3"/>
    <w:rsid w:val="00AA1A7E"/>
    <w:rsid w:val="00AA21E8"/>
    <w:rsid w:val="00AA2E62"/>
    <w:rsid w:val="00AA2FD4"/>
    <w:rsid w:val="00AA36B5"/>
    <w:rsid w:val="00AA3A64"/>
    <w:rsid w:val="00AA489E"/>
    <w:rsid w:val="00AA4945"/>
    <w:rsid w:val="00AA5F8D"/>
    <w:rsid w:val="00AA610C"/>
    <w:rsid w:val="00AA681B"/>
    <w:rsid w:val="00AA6BDB"/>
    <w:rsid w:val="00AA75EB"/>
    <w:rsid w:val="00AB008C"/>
    <w:rsid w:val="00AB0410"/>
    <w:rsid w:val="00AB061D"/>
    <w:rsid w:val="00AB0BFE"/>
    <w:rsid w:val="00AB11BC"/>
    <w:rsid w:val="00AB12E0"/>
    <w:rsid w:val="00AB13F9"/>
    <w:rsid w:val="00AB1AAC"/>
    <w:rsid w:val="00AB1EDF"/>
    <w:rsid w:val="00AB1F53"/>
    <w:rsid w:val="00AB274C"/>
    <w:rsid w:val="00AB2E8B"/>
    <w:rsid w:val="00AB3105"/>
    <w:rsid w:val="00AB3710"/>
    <w:rsid w:val="00AB385E"/>
    <w:rsid w:val="00AB392D"/>
    <w:rsid w:val="00AB4354"/>
    <w:rsid w:val="00AB4387"/>
    <w:rsid w:val="00AB563B"/>
    <w:rsid w:val="00AB571F"/>
    <w:rsid w:val="00AB589C"/>
    <w:rsid w:val="00AB67AD"/>
    <w:rsid w:val="00AB6BA2"/>
    <w:rsid w:val="00AC0632"/>
    <w:rsid w:val="00AC084A"/>
    <w:rsid w:val="00AC1182"/>
    <w:rsid w:val="00AC1398"/>
    <w:rsid w:val="00AC1439"/>
    <w:rsid w:val="00AC1441"/>
    <w:rsid w:val="00AC17BF"/>
    <w:rsid w:val="00AC1DA8"/>
    <w:rsid w:val="00AC2F06"/>
    <w:rsid w:val="00AC48E5"/>
    <w:rsid w:val="00AC4F2D"/>
    <w:rsid w:val="00AC4F6C"/>
    <w:rsid w:val="00AC527D"/>
    <w:rsid w:val="00AC54F4"/>
    <w:rsid w:val="00AC5951"/>
    <w:rsid w:val="00AC6D8A"/>
    <w:rsid w:val="00AC7D2F"/>
    <w:rsid w:val="00AD05A8"/>
    <w:rsid w:val="00AD065F"/>
    <w:rsid w:val="00AD0CA2"/>
    <w:rsid w:val="00AD0FAC"/>
    <w:rsid w:val="00AD124D"/>
    <w:rsid w:val="00AD1666"/>
    <w:rsid w:val="00AD1CED"/>
    <w:rsid w:val="00AD1E13"/>
    <w:rsid w:val="00AD21B6"/>
    <w:rsid w:val="00AD23BE"/>
    <w:rsid w:val="00AD2C37"/>
    <w:rsid w:val="00AD2E6F"/>
    <w:rsid w:val="00AD3251"/>
    <w:rsid w:val="00AD3569"/>
    <w:rsid w:val="00AD39B4"/>
    <w:rsid w:val="00AD459E"/>
    <w:rsid w:val="00AD490A"/>
    <w:rsid w:val="00AD4CBA"/>
    <w:rsid w:val="00AD53A5"/>
    <w:rsid w:val="00AD5C8E"/>
    <w:rsid w:val="00AD60D9"/>
    <w:rsid w:val="00AD6402"/>
    <w:rsid w:val="00AD6F4A"/>
    <w:rsid w:val="00AD74E9"/>
    <w:rsid w:val="00AD7721"/>
    <w:rsid w:val="00AE027E"/>
    <w:rsid w:val="00AE0311"/>
    <w:rsid w:val="00AE0ABE"/>
    <w:rsid w:val="00AE154D"/>
    <w:rsid w:val="00AE1D8A"/>
    <w:rsid w:val="00AE2678"/>
    <w:rsid w:val="00AE2C1A"/>
    <w:rsid w:val="00AE2C6A"/>
    <w:rsid w:val="00AE2F61"/>
    <w:rsid w:val="00AE33D1"/>
    <w:rsid w:val="00AE366F"/>
    <w:rsid w:val="00AE3807"/>
    <w:rsid w:val="00AE3D86"/>
    <w:rsid w:val="00AE4962"/>
    <w:rsid w:val="00AE4C23"/>
    <w:rsid w:val="00AE4D26"/>
    <w:rsid w:val="00AE4FDA"/>
    <w:rsid w:val="00AE54B9"/>
    <w:rsid w:val="00AE598B"/>
    <w:rsid w:val="00AE5B30"/>
    <w:rsid w:val="00AE5CFA"/>
    <w:rsid w:val="00AE6601"/>
    <w:rsid w:val="00AE66C6"/>
    <w:rsid w:val="00AE7957"/>
    <w:rsid w:val="00AE79DB"/>
    <w:rsid w:val="00AE7A5A"/>
    <w:rsid w:val="00AE7F0D"/>
    <w:rsid w:val="00AF027F"/>
    <w:rsid w:val="00AF07E3"/>
    <w:rsid w:val="00AF0FFB"/>
    <w:rsid w:val="00AF11A0"/>
    <w:rsid w:val="00AF14A0"/>
    <w:rsid w:val="00AF1FDC"/>
    <w:rsid w:val="00AF20B2"/>
    <w:rsid w:val="00AF29B4"/>
    <w:rsid w:val="00AF2DB2"/>
    <w:rsid w:val="00AF310C"/>
    <w:rsid w:val="00AF3A7E"/>
    <w:rsid w:val="00AF3ACE"/>
    <w:rsid w:val="00AF3C22"/>
    <w:rsid w:val="00AF3F59"/>
    <w:rsid w:val="00AF436D"/>
    <w:rsid w:val="00AF547D"/>
    <w:rsid w:val="00AF55D1"/>
    <w:rsid w:val="00AF56AD"/>
    <w:rsid w:val="00AF6D7A"/>
    <w:rsid w:val="00AF6F21"/>
    <w:rsid w:val="00AF6F5C"/>
    <w:rsid w:val="00AF72B4"/>
    <w:rsid w:val="00AF7E3D"/>
    <w:rsid w:val="00AF7E67"/>
    <w:rsid w:val="00B00068"/>
    <w:rsid w:val="00B00478"/>
    <w:rsid w:val="00B005EA"/>
    <w:rsid w:val="00B0072E"/>
    <w:rsid w:val="00B0112A"/>
    <w:rsid w:val="00B01181"/>
    <w:rsid w:val="00B02188"/>
    <w:rsid w:val="00B02654"/>
    <w:rsid w:val="00B02D1D"/>
    <w:rsid w:val="00B0381F"/>
    <w:rsid w:val="00B03F2A"/>
    <w:rsid w:val="00B0458B"/>
    <w:rsid w:val="00B04CE6"/>
    <w:rsid w:val="00B04DB2"/>
    <w:rsid w:val="00B04F76"/>
    <w:rsid w:val="00B05034"/>
    <w:rsid w:val="00B05769"/>
    <w:rsid w:val="00B059B1"/>
    <w:rsid w:val="00B05C7B"/>
    <w:rsid w:val="00B05D59"/>
    <w:rsid w:val="00B068FC"/>
    <w:rsid w:val="00B069E0"/>
    <w:rsid w:val="00B06BE6"/>
    <w:rsid w:val="00B06EDF"/>
    <w:rsid w:val="00B07160"/>
    <w:rsid w:val="00B0752A"/>
    <w:rsid w:val="00B07725"/>
    <w:rsid w:val="00B079C0"/>
    <w:rsid w:val="00B07D8E"/>
    <w:rsid w:val="00B10424"/>
    <w:rsid w:val="00B104E1"/>
    <w:rsid w:val="00B1056B"/>
    <w:rsid w:val="00B10E20"/>
    <w:rsid w:val="00B1171F"/>
    <w:rsid w:val="00B11CED"/>
    <w:rsid w:val="00B11EFA"/>
    <w:rsid w:val="00B129AA"/>
    <w:rsid w:val="00B129F7"/>
    <w:rsid w:val="00B12E32"/>
    <w:rsid w:val="00B1310C"/>
    <w:rsid w:val="00B13494"/>
    <w:rsid w:val="00B137BB"/>
    <w:rsid w:val="00B13D68"/>
    <w:rsid w:val="00B14033"/>
    <w:rsid w:val="00B142C7"/>
    <w:rsid w:val="00B15D60"/>
    <w:rsid w:val="00B162D8"/>
    <w:rsid w:val="00B16348"/>
    <w:rsid w:val="00B164AC"/>
    <w:rsid w:val="00B17009"/>
    <w:rsid w:val="00B17436"/>
    <w:rsid w:val="00B20167"/>
    <w:rsid w:val="00B21352"/>
    <w:rsid w:val="00B21592"/>
    <w:rsid w:val="00B21AEB"/>
    <w:rsid w:val="00B21E30"/>
    <w:rsid w:val="00B2222F"/>
    <w:rsid w:val="00B23002"/>
    <w:rsid w:val="00B236E1"/>
    <w:rsid w:val="00B23C67"/>
    <w:rsid w:val="00B24F63"/>
    <w:rsid w:val="00B25287"/>
    <w:rsid w:val="00B25400"/>
    <w:rsid w:val="00B26602"/>
    <w:rsid w:val="00B2667B"/>
    <w:rsid w:val="00B26B97"/>
    <w:rsid w:val="00B26DA7"/>
    <w:rsid w:val="00B27076"/>
    <w:rsid w:val="00B278DB"/>
    <w:rsid w:val="00B27985"/>
    <w:rsid w:val="00B27A76"/>
    <w:rsid w:val="00B27C7A"/>
    <w:rsid w:val="00B27EEE"/>
    <w:rsid w:val="00B300DF"/>
    <w:rsid w:val="00B301E8"/>
    <w:rsid w:val="00B3098D"/>
    <w:rsid w:val="00B30BE0"/>
    <w:rsid w:val="00B310D2"/>
    <w:rsid w:val="00B31352"/>
    <w:rsid w:val="00B31364"/>
    <w:rsid w:val="00B31AC4"/>
    <w:rsid w:val="00B32738"/>
    <w:rsid w:val="00B32B0B"/>
    <w:rsid w:val="00B32CBD"/>
    <w:rsid w:val="00B334A1"/>
    <w:rsid w:val="00B3493E"/>
    <w:rsid w:val="00B34971"/>
    <w:rsid w:val="00B34F6B"/>
    <w:rsid w:val="00B35073"/>
    <w:rsid w:val="00B359C7"/>
    <w:rsid w:val="00B35A55"/>
    <w:rsid w:val="00B35A74"/>
    <w:rsid w:val="00B35DAE"/>
    <w:rsid w:val="00B363B4"/>
    <w:rsid w:val="00B36619"/>
    <w:rsid w:val="00B36BE8"/>
    <w:rsid w:val="00B37080"/>
    <w:rsid w:val="00B37137"/>
    <w:rsid w:val="00B37144"/>
    <w:rsid w:val="00B37846"/>
    <w:rsid w:val="00B403E8"/>
    <w:rsid w:val="00B40D98"/>
    <w:rsid w:val="00B412CF"/>
    <w:rsid w:val="00B416A5"/>
    <w:rsid w:val="00B418A1"/>
    <w:rsid w:val="00B41E30"/>
    <w:rsid w:val="00B4258B"/>
    <w:rsid w:val="00B42E58"/>
    <w:rsid w:val="00B43294"/>
    <w:rsid w:val="00B43866"/>
    <w:rsid w:val="00B43CE2"/>
    <w:rsid w:val="00B4408E"/>
    <w:rsid w:val="00B44AC0"/>
    <w:rsid w:val="00B44E41"/>
    <w:rsid w:val="00B450FC"/>
    <w:rsid w:val="00B4535D"/>
    <w:rsid w:val="00B45FF8"/>
    <w:rsid w:val="00B46316"/>
    <w:rsid w:val="00B463CD"/>
    <w:rsid w:val="00B46908"/>
    <w:rsid w:val="00B46A58"/>
    <w:rsid w:val="00B46BB6"/>
    <w:rsid w:val="00B46D9A"/>
    <w:rsid w:val="00B47525"/>
    <w:rsid w:val="00B476F5"/>
    <w:rsid w:val="00B47777"/>
    <w:rsid w:val="00B5012B"/>
    <w:rsid w:val="00B5030E"/>
    <w:rsid w:val="00B5045F"/>
    <w:rsid w:val="00B50A9C"/>
    <w:rsid w:val="00B51724"/>
    <w:rsid w:val="00B523BC"/>
    <w:rsid w:val="00B52504"/>
    <w:rsid w:val="00B53115"/>
    <w:rsid w:val="00B53137"/>
    <w:rsid w:val="00B534DF"/>
    <w:rsid w:val="00B53E5C"/>
    <w:rsid w:val="00B5425F"/>
    <w:rsid w:val="00B545DB"/>
    <w:rsid w:val="00B55400"/>
    <w:rsid w:val="00B55644"/>
    <w:rsid w:val="00B55BC2"/>
    <w:rsid w:val="00B55CDA"/>
    <w:rsid w:val="00B57C54"/>
    <w:rsid w:val="00B57E57"/>
    <w:rsid w:val="00B57FCA"/>
    <w:rsid w:val="00B60640"/>
    <w:rsid w:val="00B6076C"/>
    <w:rsid w:val="00B6093B"/>
    <w:rsid w:val="00B60C5A"/>
    <w:rsid w:val="00B60E27"/>
    <w:rsid w:val="00B61218"/>
    <w:rsid w:val="00B61494"/>
    <w:rsid w:val="00B61546"/>
    <w:rsid w:val="00B62128"/>
    <w:rsid w:val="00B623E1"/>
    <w:rsid w:val="00B62A7C"/>
    <w:rsid w:val="00B63CBB"/>
    <w:rsid w:val="00B64385"/>
    <w:rsid w:val="00B650FF"/>
    <w:rsid w:val="00B65646"/>
    <w:rsid w:val="00B6610C"/>
    <w:rsid w:val="00B66EF5"/>
    <w:rsid w:val="00B6728D"/>
    <w:rsid w:val="00B67A09"/>
    <w:rsid w:val="00B67EEF"/>
    <w:rsid w:val="00B67F66"/>
    <w:rsid w:val="00B706A9"/>
    <w:rsid w:val="00B70755"/>
    <w:rsid w:val="00B70B20"/>
    <w:rsid w:val="00B71953"/>
    <w:rsid w:val="00B72454"/>
    <w:rsid w:val="00B72B96"/>
    <w:rsid w:val="00B73260"/>
    <w:rsid w:val="00B746F9"/>
    <w:rsid w:val="00B74ED8"/>
    <w:rsid w:val="00B74F8F"/>
    <w:rsid w:val="00B75237"/>
    <w:rsid w:val="00B759B7"/>
    <w:rsid w:val="00B759B8"/>
    <w:rsid w:val="00B75CF9"/>
    <w:rsid w:val="00B75ED8"/>
    <w:rsid w:val="00B77194"/>
    <w:rsid w:val="00B77229"/>
    <w:rsid w:val="00B77B7D"/>
    <w:rsid w:val="00B77C30"/>
    <w:rsid w:val="00B80926"/>
    <w:rsid w:val="00B80930"/>
    <w:rsid w:val="00B80FAD"/>
    <w:rsid w:val="00B81798"/>
    <w:rsid w:val="00B81FDF"/>
    <w:rsid w:val="00B828C0"/>
    <w:rsid w:val="00B82F44"/>
    <w:rsid w:val="00B82F63"/>
    <w:rsid w:val="00B83A4E"/>
    <w:rsid w:val="00B83DC6"/>
    <w:rsid w:val="00B84FCF"/>
    <w:rsid w:val="00B853A0"/>
    <w:rsid w:val="00B862EC"/>
    <w:rsid w:val="00B8635F"/>
    <w:rsid w:val="00B868EC"/>
    <w:rsid w:val="00B86A8A"/>
    <w:rsid w:val="00B86DAE"/>
    <w:rsid w:val="00B86DC9"/>
    <w:rsid w:val="00B871AA"/>
    <w:rsid w:val="00B87252"/>
    <w:rsid w:val="00B90C5D"/>
    <w:rsid w:val="00B90C8E"/>
    <w:rsid w:val="00B91031"/>
    <w:rsid w:val="00B9162C"/>
    <w:rsid w:val="00B92BB2"/>
    <w:rsid w:val="00B9368C"/>
    <w:rsid w:val="00B94B50"/>
    <w:rsid w:val="00B9579A"/>
    <w:rsid w:val="00B95E22"/>
    <w:rsid w:val="00B96440"/>
    <w:rsid w:val="00B96920"/>
    <w:rsid w:val="00B96E0D"/>
    <w:rsid w:val="00B97183"/>
    <w:rsid w:val="00B9757C"/>
    <w:rsid w:val="00B9762F"/>
    <w:rsid w:val="00B97D8C"/>
    <w:rsid w:val="00B97F22"/>
    <w:rsid w:val="00BA056E"/>
    <w:rsid w:val="00BA0C43"/>
    <w:rsid w:val="00BA13B4"/>
    <w:rsid w:val="00BA1C8A"/>
    <w:rsid w:val="00BA1F31"/>
    <w:rsid w:val="00BA2394"/>
    <w:rsid w:val="00BA239A"/>
    <w:rsid w:val="00BA2634"/>
    <w:rsid w:val="00BA2654"/>
    <w:rsid w:val="00BA27B7"/>
    <w:rsid w:val="00BA2837"/>
    <w:rsid w:val="00BA3312"/>
    <w:rsid w:val="00BA3D6F"/>
    <w:rsid w:val="00BA44A9"/>
    <w:rsid w:val="00BA46E6"/>
    <w:rsid w:val="00BA4F41"/>
    <w:rsid w:val="00BA4FD9"/>
    <w:rsid w:val="00BA53A0"/>
    <w:rsid w:val="00BA569E"/>
    <w:rsid w:val="00BA5A65"/>
    <w:rsid w:val="00BA5F98"/>
    <w:rsid w:val="00BA6548"/>
    <w:rsid w:val="00BA671B"/>
    <w:rsid w:val="00BA6B00"/>
    <w:rsid w:val="00BA7920"/>
    <w:rsid w:val="00BA7B0B"/>
    <w:rsid w:val="00BA7B3A"/>
    <w:rsid w:val="00BA7E5A"/>
    <w:rsid w:val="00BA7E6F"/>
    <w:rsid w:val="00BB0277"/>
    <w:rsid w:val="00BB07B0"/>
    <w:rsid w:val="00BB0856"/>
    <w:rsid w:val="00BB1216"/>
    <w:rsid w:val="00BB1608"/>
    <w:rsid w:val="00BB2080"/>
    <w:rsid w:val="00BB20C3"/>
    <w:rsid w:val="00BB27D6"/>
    <w:rsid w:val="00BB3AD0"/>
    <w:rsid w:val="00BB48E5"/>
    <w:rsid w:val="00BB567E"/>
    <w:rsid w:val="00BB5950"/>
    <w:rsid w:val="00BB5B83"/>
    <w:rsid w:val="00BB62FF"/>
    <w:rsid w:val="00BB6370"/>
    <w:rsid w:val="00BB6721"/>
    <w:rsid w:val="00BB6D3A"/>
    <w:rsid w:val="00BB70AC"/>
    <w:rsid w:val="00BB7188"/>
    <w:rsid w:val="00BB76E9"/>
    <w:rsid w:val="00BB7A3A"/>
    <w:rsid w:val="00BC0392"/>
    <w:rsid w:val="00BC08B2"/>
    <w:rsid w:val="00BC09EA"/>
    <w:rsid w:val="00BC0ABD"/>
    <w:rsid w:val="00BC1635"/>
    <w:rsid w:val="00BC2142"/>
    <w:rsid w:val="00BC2158"/>
    <w:rsid w:val="00BC220A"/>
    <w:rsid w:val="00BC254A"/>
    <w:rsid w:val="00BC26D3"/>
    <w:rsid w:val="00BC2DEE"/>
    <w:rsid w:val="00BC2FB2"/>
    <w:rsid w:val="00BC31CB"/>
    <w:rsid w:val="00BC329F"/>
    <w:rsid w:val="00BC37B5"/>
    <w:rsid w:val="00BC37B7"/>
    <w:rsid w:val="00BC46D3"/>
    <w:rsid w:val="00BC4B4B"/>
    <w:rsid w:val="00BC5394"/>
    <w:rsid w:val="00BC550E"/>
    <w:rsid w:val="00BC5C01"/>
    <w:rsid w:val="00BC61FD"/>
    <w:rsid w:val="00BC6313"/>
    <w:rsid w:val="00BC6F73"/>
    <w:rsid w:val="00BC6F9A"/>
    <w:rsid w:val="00BC7B97"/>
    <w:rsid w:val="00BC7F6D"/>
    <w:rsid w:val="00BD02DD"/>
    <w:rsid w:val="00BD0361"/>
    <w:rsid w:val="00BD09C7"/>
    <w:rsid w:val="00BD1202"/>
    <w:rsid w:val="00BD1AE1"/>
    <w:rsid w:val="00BD1C51"/>
    <w:rsid w:val="00BD2968"/>
    <w:rsid w:val="00BD29E2"/>
    <w:rsid w:val="00BD2BA0"/>
    <w:rsid w:val="00BD304B"/>
    <w:rsid w:val="00BD3102"/>
    <w:rsid w:val="00BD351A"/>
    <w:rsid w:val="00BD46C6"/>
    <w:rsid w:val="00BD4785"/>
    <w:rsid w:val="00BD4841"/>
    <w:rsid w:val="00BD4948"/>
    <w:rsid w:val="00BD4A23"/>
    <w:rsid w:val="00BD51AA"/>
    <w:rsid w:val="00BD58F0"/>
    <w:rsid w:val="00BD5D50"/>
    <w:rsid w:val="00BD5F32"/>
    <w:rsid w:val="00BD6020"/>
    <w:rsid w:val="00BD6066"/>
    <w:rsid w:val="00BD69C9"/>
    <w:rsid w:val="00BD77D5"/>
    <w:rsid w:val="00BD7848"/>
    <w:rsid w:val="00BD79F3"/>
    <w:rsid w:val="00BE0457"/>
    <w:rsid w:val="00BE0758"/>
    <w:rsid w:val="00BE1920"/>
    <w:rsid w:val="00BE1E1F"/>
    <w:rsid w:val="00BE27CE"/>
    <w:rsid w:val="00BE2C04"/>
    <w:rsid w:val="00BE2CFB"/>
    <w:rsid w:val="00BE3609"/>
    <w:rsid w:val="00BE3999"/>
    <w:rsid w:val="00BE3FA1"/>
    <w:rsid w:val="00BE4277"/>
    <w:rsid w:val="00BE440C"/>
    <w:rsid w:val="00BE5227"/>
    <w:rsid w:val="00BE547C"/>
    <w:rsid w:val="00BE5829"/>
    <w:rsid w:val="00BE5B7A"/>
    <w:rsid w:val="00BE60BB"/>
    <w:rsid w:val="00BE6190"/>
    <w:rsid w:val="00BE66FE"/>
    <w:rsid w:val="00BE6BAF"/>
    <w:rsid w:val="00BE6C81"/>
    <w:rsid w:val="00BE6E0C"/>
    <w:rsid w:val="00BE7082"/>
    <w:rsid w:val="00BE72DC"/>
    <w:rsid w:val="00BE7A13"/>
    <w:rsid w:val="00BF049B"/>
    <w:rsid w:val="00BF0671"/>
    <w:rsid w:val="00BF0CCA"/>
    <w:rsid w:val="00BF0E85"/>
    <w:rsid w:val="00BF167D"/>
    <w:rsid w:val="00BF1B82"/>
    <w:rsid w:val="00BF1CBE"/>
    <w:rsid w:val="00BF1F77"/>
    <w:rsid w:val="00BF23AF"/>
    <w:rsid w:val="00BF26D8"/>
    <w:rsid w:val="00BF2910"/>
    <w:rsid w:val="00BF2F0E"/>
    <w:rsid w:val="00BF2FCD"/>
    <w:rsid w:val="00BF3B29"/>
    <w:rsid w:val="00BF433F"/>
    <w:rsid w:val="00BF4722"/>
    <w:rsid w:val="00BF4E48"/>
    <w:rsid w:val="00BF570F"/>
    <w:rsid w:val="00BF59F3"/>
    <w:rsid w:val="00BF63CC"/>
    <w:rsid w:val="00BF670F"/>
    <w:rsid w:val="00BF68C3"/>
    <w:rsid w:val="00BF716F"/>
    <w:rsid w:val="00BF726D"/>
    <w:rsid w:val="00BF7910"/>
    <w:rsid w:val="00C001A4"/>
    <w:rsid w:val="00C0089E"/>
    <w:rsid w:val="00C017AE"/>
    <w:rsid w:val="00C03175"/>
    <w:rsid w:val="00C03611"/>
    <w:rsid w:val="00C039DC"/>
    <w:rsid w:val="00C0527C"/>
    <w:rsid w:val="00C05CD5"/>
    <w:rsid w:val="00C061DF"/>
    <w:rsid w:val="00C06829"/>
    <w:rsid w:val="00C072B0"/>
    <w:rsid w:val="00C103E8"/>
    <w:rsid w:val="00C10999"/>
    <w:rsid w:val="00C12222"/>
    <w:rsid w:val="00C1240B"/>
    <w:rsid w:val="00C126B1"/>
    <w:rsid w:val="00C13C89"/>
    <w:rsid w:val="00C13FC5"/>
    <w:rsid w:val="00C14BF2"/>
    <w:rsid w:val="00C155BB"/>
    <w:rsid w:val="00C1590F"/>
    <w:rsid w:val="00C15B10"/>
    <w:rsid w:val="00C15C27"/>
    <w:rsid w:val="00C174C8"/>
    <w:rsid w:val="00C175C1"/>
    <w:rsid w:val="00C20112"/>
    <w:rsid w:val="00C205EC"/>
    <w:rsid w:val="00C20665"/>
    <w:rsid w:val="00C20D5F"/>
    <w:rsid w:val="00C222B9"/>
    <w:rsid w:val="00C225A9"/>
    <w:rsid w:val="00C2275F"/>
    <w:rsid w:val="00C2308B"/>
    <w:rsid w:val="00C2369C"/>
    <w:rsid w:val="00C2373D"/>
    <w:rsid w:val="00C23EC3"/>
    <w:rsid w:val="00C2423F"/>
    <w:rsid w:val="00C255A2"/>
    <w:rsid w:val="00C25A95"/>
    <w:rsid w:val="00C25ABE"/>
    <w:rsid w:val="00C25F65"/>
    <w:rsid w:val="00C26333"/>
    <w:rsid w:val="00C263B8"/>
    <w:rsid w:val="00C26564"/>
    <w:rsid w:val="00C27D03"/>
    <w:rsid w:val="00C308A5"/>
    <w:rsid w:val="00C30DF2"/>
    <w:rsid w:val="00C30F74"/>
    <w:rsid w:val="00C3147D"/>
    <w:rsid w:val="00C31EC2"/>
    <w:rsid w:val="00C322C9"/>
    <w:rsid w:val="00C32754"/>
    <w:rsid w:val="00C32F4E"/>
    <w:rsid w:val="00C33591"/>
    <w:rsid w:val="00C33C4E"/>
    <w:rsid w:val="00C343B5"/>
    <w:rsid w:val="00C3455E"/>
    <w:rsid w:val="00C347E8"/>
    <w:rsid w:val="00C347FA"/>
    <w:rsid w:val="00C349A1"/>
    <w:rsid w:val="00C34E56"/>
    <w:rsid w:val="00C35514"/>
    <w:rsid w:val="00C366EE"/>
    <w:rsid w:val="00C36DA4"/>
    <w:rsid w:val="00C36DDA"/>
    <w:rsid w:val="00C37A02"/>
    <w:rsid w:val="00C37CF1"/>
    <w:rsid w:val="00C37EAD"/>
    <w:rsid w:val="00C4018B"/>
    <w:rsid w:val="00C408D5"/>
    <w:rsid w:val="00C411D0"/>
    <w:rsid w:val="00C41282"/>
    <w:rsid w:val="00C41F1C"/>
    <w:rsid w:val="00C4257C"/>
    <w:rsid w:val="00C431C5"/>
    <w:rsid w:val="00C43D2B"/>
    <w:rsid w:val="00C43DF0"/>
    <w:rsid w:val="00C4408F"/>
    <w:rsid w:val="00C442DA"/>
    <w:rsid w:val="00C44563"/>
    <w:rsid w:val="00C44652"/>
    <w:rsid w:val="00C44B80"/>
    <w:rsid w:val="00C44E0A"/>
    <w:rsid w:val="00C45E20"/>
    <w:rsid w:val="00C45E6D"/>
    <w:rsid w:val="00C47754"/>
    <w:rsid w:val="00C5053A"/>
    <w:rsid w:val="00C5054B"/>
    <w:rsid w:val="00C50A8B"/>
    <w:rsid w:val="00C50B1F"/>
    <w:rsid w:val="00C5146E"/>
    <w:rsid w:val="00C51A39"/>
    <w:rsid w:val="00C52105"/>
    <w:rsid w:val="00C52BA3"/>
    <w:rsid w:val="00C537A7"/>
    <w:rsid w:val="00C53AB0"/>
    <w:rsid w:val="00C53BF4"/>
    <w:rsid w:val="00C53FA6"/>
    <w:rsid w:val="00C54EBC"/>
    <w:rsid w:val="00C56530"/>
    <w:rsid w:val="00C573E3"/>
    <w:rsid w:val="00C57A0C"/>
    <w:rsid w:val="00C57AC0"/>
    <w:rsid w:val="00C60592"/>
    <w:rsid w:val="00C61BB0"/>
    <w:rsid w:val="00C61EAD"/>
    <w:rsid w:val="00C62479"/>
    <w:rsid w:val="00C6285C"/>
    <w:rsid w:val="00C63991"/>
    <w:rsid w:val="00C6482B"/>
    <w:rsid w:val="00C6531B"/>
    <w:rsid w:val="00C6537A"/>
    <w:rsid w:val="00C653A8"/>
    <w:rsid w:val="00C65BB0"/>
    <w:rsid w:val="00C66048"/>
    <w:rsid w:val="00C669AF"/>
    <w:rsid w:val="00C66C97"/>
    <w:rsid w:val="00C6782F"/>
    <w:rsid w:val="00C67E9F"/>
    <w:rsid w:val="00C7060A"/>
    <w:rsid w:val="00C7068A"/>
    <w:rsid w:val="00C712E0"/>
    <w:rsid w:val="00C718C1"/>
    <w:rsid w:val="00C7196A"/>
    <w:rsid w:val="00C71AD4"/>
    <w:rsid w:val="00C71B36"/>
    <w:rsid w:val="00C71B9C"/>
    <w:rsid w:val="00C72549"/>
    <w:rsid w:val="00C72B70"/>
    <w:rsid w:val="00C73321"/>
    <w:rsid w:val="00C736DE"/>
    <w:rsid w:val="00C73B7F"/>
    <w:rsid w:val="00C7455E"/>
    <w:rsid w:val="00C758D1"/>
    <w:rsid w:val="00C75ACB"/>
    <w:rsid w:val="00C75DC2"/>
    <w:rsid w:val="00C761DD"/>
    <w:rsid w:val="00C76A60"/>
    <w:rsid w:val="00C76D6E"/>
    <w:rsid w:val="00C8094F"/>
    <w:rsid w:val="00C80977"/>
    <w:rsid w:val="00C809A5"/>
    <w:rsid w:val="00C80B67"/>
    <w:rsid w:val="00C8183A"/>
    <w:rsid w:val="00C8192B"/>
    <w:rsid w:val="00C8333D"/>
    <w:rsid w:val="00C83CE0"/>
    <w:rsid w:val="00C83FB5"/>
    <w:rsid w:val="00C8417A"/>
    <w:rsid w:val="00C84727"/>
    <w:rsid w:val="00C84B8B"/>
    <w:rsid w:val="00C85592"/>
    <w:rsid w:val="00C858EF"/>
    <w:rsid w:val="00C85B18"/>
    <w:rsid w:val="00C860F8"/>
    <w:rsid w:val="00C86165"/>
    <w:rsid w:val="00C861EF"/>
    <w:rsid w:val="00C8655F"/>
    <w:rsid w:val="00C8742D"/>
    <w:rsid w:val="00C87A98"/>
    <w:rsid w:val="00C87F52"/>
    <w:rsid w:val="00C90ED6"/>
    <w:rsid w:val="00C91396"/>
    <w:rsid w:val="00C925BC"/>
    <w:rsid w:val="00C92612"/>
    <w:rsid w:val="00C92AEB"/>
    <w:rsid w:val="00C9356C"/>
    <w:rsid w:val="00C9459F"/>
    <w:rsid w:val="00C96561"/>
    <w:rsid w:val="00C97155"/>
    <w:rsid w:val="00C979C2"/>
    <w:rsid w:val="00C97D60"/>
    <w:rsid w:val="00CA062B"/>
    <w:rsid w:val="00CA068B"/>
    <w:rsid w:val="00CA070A"/>
    <w:rsid w:val="00CA0E07"/>
    <w:rsid w:val="00CA2033"/>
    <w:rsid w:val="00CA2BD8"/>
    <w:rsid w:val="00CA44C1"/>
    <w:rsid w:val="00CA4AD1"/>
    <w:rsid w:val="00CA5034"/>
    <w:rsid w:val="00CA5539"/>
    <w:rsid w:val="00CA58E9"/>
    <w:rsid w:val="00CA5B86"/>
    <w:rsid w:val="00CA5FA4"/>
    <w:rsid w:val="00CA72FE"/>
    <w:rsid w:val="00CA77B8"/>
    <w:rsid w:val="00CB0839"/>
    <w:rsid w:val="00CB1770"/>
    <w:rsid w:val="00CB1C7F"/>
    <w:rsid w:val="00CB22C5"/>
    <w:rsid w:val="00CB236F"/>
    <w:rsid w:val="00CB2380"/>
    <w:rsid w:val="00CB2B79"/>
    <w:rsid w:val="00CB341D"/>
    <w:rsid w:val="00CB3B13"/>
    <w:rsid w:val="00CB3B97"/>
    <w:rsid w:val="00CB4487"/>
    <w:rsid w:val="00CB4585"/>
    <w:rsid w:val="00CB4631"/>
    <w:rsid w:val="00CB5501"/>
    <w:rsid w:val="00CB5AAB"/>
    <w:rsid w:val="00CB5B2E"/>
    <w:rsid w:val="00CB72AE"/>
    <w:rsid w:val="00CB72BC"/>
    <w:rsid w:val="00CC0C6E"/>
    <w:rsid w:val="00CC21FE"/>
    <w:rsid w:val="00CC2BDB"/>
    <w:rsid w:val="00CC329A"/>
    <w:rsid w:val="00CC419B"/>
    <w:rsid w:val="00CC4295"/>
    <w:rsid w:val="00CC430B"/>
    <w:rsid w:val="00CC4499"/>
    <w:rsid w:val="00CC4892"/>
    <w:rsid w:val="00CC4C0D"/>
    <w:rsid w:val="00CC4F85"/>
    <w:rsid w:val="00CC52CD"/>
    <w:rsid w:val="00CC57EC"/>
    <w:rsid w:val="00CC5837"/>
    <w:rsid w:val="00CC5A1D"/>
    <w:rsid w:val="00CC5D6E"/>
    <w:rsid w:val="00CC67DC"/>
    <w:rsid w:val="00CC68C0"/>
    <w:rsid w:val="00CC6D09"/>
    <w:rsid w:val="00CC7B95"/>
    <w:rsid w:val="00CD1CF4"/>
    <w:rsid w:val="00CD1F74"/>
    <w:rsid w:val="00CD230D"/>
    <w:rsid w:val="00CD29A1"/>
    <w:rsid w:val="00CD304F"/>
    <w:rsid w:val="00CD3193"/>
    <w:rsid w:val="00CD4039"/>
    <w:rsid w:val="00CD4112"/>
    <w:rsid w:val="00CD4A1E"/>
    <w:rsid w:val="00CD4B3E"/>
    <w:rsid w:val="00CD4CE1"/>
    <w:rsid w:val="00CD4E06"/>
    <w:rsid w:val="00CD622A"/>
    <w:rsid w:val="00CD693B"/>
    <w:rsid w:val="00CD6F7B"/>
    <w:rsid w:val="00CD7514"/>
    <w:rsid w:val="00CD7F1B"/>
    <w:rsid w:val="00CE05B5"/>
    <w:rsid w:val="00CE0635"/>
    <w:rsid w:val="00CE0754"/>
    <w:rsid w:val="00CE07FD"/>
    <w:rsid w:val="00CE09F4"/>
    <w:rsid w:val="00CE0E43"/>
    <w:rsid w:val="00CE1FBC"/>
    <w:rsid w:val="00CE2375"/>
    <w:rsid w:val="00CE2A2D"/>
    <w:rsid w:val="00CE2C2D"/>
    <w:rsid w:val="00CE3813"/>
    <w:rsid w:val="00CE3A2B"/>
    <w:rsid w:val="00CE40BA"/>
    <w:rsid w:val="00CE435C"/>
    <w:rsid w:val="00CE4EBC"/>
    <w:rsid w:val="00CE4F5E"/>
    <w:rsid w:val="00CE5575"/>
    <w:rsid w:val="00CE5F1E"/>
    <w:rsid w:val="00CE6012"/>
    <w:rsid w:val="00CE63F9"/>
    <w:rsid w:val="00CE6887"/>
    <w:rsid w:val="00CE6F5C"/>
    <w:rsid w:val="00CE792D"/>
    <w:rsid w:val="00CE7C2E"/>
    <w:rsid w:val="00CE7C33"/>
    <w:rsid w:val="00CE7D9F"/>
    <w:rsid w:val="00CF0158"/>
    <w:rsid w:val="00CF0E3D"/>
    <w:rsid w:val="00CF196F"/>
    <w:rsid w:val="00CF1AF7"/>
    <w:rsid w:val="00CF245A"/>
    <w:rsid w:val="00CF2F9E"/>
    <w:rsid w:val="00CF326C"/>
    <w:rsid w:val="00CF50C9"/>
    <w:rsid w:val="00CF50FB"/>
    <w:rsid w:val="00CF51B8"/>
    <w:rsid w:val="00CF659F"/>
    <w:rsid w:val="00CF6AA4"/>
    <w:rsid w:val="00CF6AFA"/>
    <w:rsid w:val="00CF6BB5"/>
    <w:rsid w:val="00CF6E5A"/>
    <w:rsid w:val="00CF7484"/>
    <w:rsid w:val="00CF7A73"/>
    <w:rsid w:val="00CF7E53"/>
    <w:rsid w:val="00D00131"/>
    <w:rsid w:val="00D00ABF"/>
    <w:rsid w:val="00D00B0F"/>
    <w:rsid w:val="00D02316"/>
    <w:rsid w:val="00D02522"/>
    <w:rsid w:val="00D03346"/>
    <w:rsid w:val="00D03A1A"/>
    <w:rsid w:val="00D03C8B"/>
    <w:rsid w:val="00D042FB"/>
    <w:rsid w:val="00D0447C"/>
    <w:rsid w:val="00D047D8"/>
    <w:rsid w:val="00D04F5A"/>
    <w:rsid w:val="00D05246"/>
    <w:rsid w:val="00D052EA"/>
    <w:rsid w:val="00D0552B"/>
    <w:rsid w:val="00D0570B"/>
    <w:rsid w:val="00D05EA0"/>
    <w:rsid w:val="00D064E7"/>
    <w:rsid w:val="00D06A00"/>
    <w:rsid w:val="00D06FB9"/>
    <w:rsid w:val="00D072E8"/>
    <w:rsid w:val="00D076E9"/>
    <w:rsid w:val="00D07AB2"/>
    <w:rsid w:val="00D07CED"/>
    <w:rsid w:val="00D1147B"/>
    <w:rsid w:val="00D118C5"/>
    <w:rsid w:val="00D11B0E"/>
    <w:rsid w:val="00D121D9"/>
    <w:rsid w:val="00D122A5"/>
    <w:rsid w:val="00D13033"/>
    <w:rsid w:val="00D1312E"/>
    <w:rsid w:val="00D141F1"/>
    <w:rsid w:val="00D14887"/>
    <w:rsid w:val="00D148A8"/>
    <w:rsid w:val="00D1495E"/>
    <w:rsid w:val="00D14979"/>
    <w:rsid w:val="00D150FC"/>
    <w:rsid w:val="00D1537B"/>
    <w:rsid w:val="00D15492"/>
    <w:rsid w:val="00D154B3"/>
    <w:rsid w:val="00D154B4"/>
    <w:rsid w:val="00D15A60"/>
    <w:rsid w:val="00D16218"/>
    <w:rsid w:val="00D164BD"/>
    <w:rsid w:val="00D16A42"/>
    <w:rsid w:val="00D16AD2"/>
    <w:rsid w:val="00D176B9"/>
    <w:rsid w:val="00D1775A"/>
    <w:rsid w:val="00D17FAE"/>
    <w:rsid w:val="00D2040B"/>
    <w:rsid w:val="00D20DFC"/>
    <w:rsid w:val="00D20F37"/>
    <w:rsid w:val="00D21404"/>
    <w:rsid w:val="00D21472"/>
    <w:rsid w:val="00D217D9"/>
    <w:rsid w:val="00D2286D"/>
    <w:rsid w:val="00D22E45"/>
    <w:rsid w:val="00D233E8"/>
    <w:rsid w:val="00D23A1C"/>
    <w:rsid w:val="00D23A30"/>
    <w:rsid w:val="00D24181"/>
    <w:rsid w:val="00D241AA"/>
    <w:rsid w:val="00D24F30"/>
    <w:rsid w:val="00D25EFC"/>
    <w:rsid w:val="00D261E8"/>
    <w:rsid w:val="00D2660B"/>
    <w:rsid w:val="00D2746A"/>
    <w:rsid w:val="00D278FC"/>
    <w:rsid w:val="00D30069"/>
    <w:rsid w:val="00D30385"/>
    <w:rsid w:val="00D3103D"/>
    <w:rsid w:val="00D3120A"/>
    <w:rsid w:val="00D314D5"/>
    <w:rsid w:val="00D32775"/>
    <w:rsid w:val="00D32E53"/>
    <w:rsid w:val="00D32EBE"/>
    <w:rsid w:val="00D3363E"/>
    <w:rsid w:val="00D33DFA"/>
    <w:rsid w:val="00D33FBE"/>
    <w:rsid w:val="00D341B1"/>
    <w:rsid w:val="00D3424A"/>
    <w:rsid w:val="00D3449C"/>
    <w:rsid w:val="00D34623"/>
    <w:rsid w:val="00D3475A"/>
    <w:rsid w:val="00D34C06"/>
    <w:rsid w:val="00D34DF4"/>
    <w:rsid w:val="00D3508A"/>
    <w:rsid w:val="00D350EB"/>
    <w:rsid w:val="00D3577F"/>
    <w:rsid w:val="00D35917"/>
    <w:rsid w:val="00D35A3B"/>
    <w:rsid w:val="00D36F13"/>
    <w:rsid w:val="00D372A2"/>
    <w:rsid w:val="00D37467"/>
    <w:rsid w:val="00D378FD"/>
    <w:rsid w:val="00D37C69"/>
    <w:rsid w:val="00D4109F"/>
    <w:rsid w:val="00D4150C"/>
    <w:rsid w:val="00D4185F"/>
    <w:rsid w:val="00D41F7C"/>
    <w:rsid w:val="00D4368C"/>
    <w:rsid w:val="00D43692"/>
    <w:rsid w:val="00D441BE"/>
    <w:rsid w:val="00D445E4"/>
    <w:rsid w:val="00D44806"/>
    <w:rsid w:val="00D44FB7"/>
    <w:rsid w:val="00D452DA"/>
    <w:rsid w:val="00D4541B"/>
    <w:rsid w:val="00D45C4B"/>
    <w:rsid w:val="00D4606F"/>
    <w:rsid w:val="00D46514"/>
    <w:rsid w:val="00D468B1"/>
    <w:rsid w:val="00D46A3E"/>
    <w:rsid w:val="00D46F7B"/>
    <w:rsid w:val="00D47461"/>
    <w:rsid w:val="00D47A12"/>
    <w:rsid w:val="00D5070F"/>
    <w:rsid w:val="00D508DA"/>
    <w:rsid w:val="00D5326B"/>
    <w:rsid w:val="00D53FA7"/>
    <w:rsid w:val="00D54664"/>
    <w:rsid w:val="00D54AB8"/>
    <w:rsid w:val="00D5547A"/>
    <w:rsid w:val="00D55B07"/>
    <w:rsid w:val="00D56116"/>
    <w:rsid w:val="00D5660C"/>
    <w:rsid w:val="00D5686F"/>
    <w:rsid w:val="00D56B38"/>
    <w:rsid w:val="00D56B6D"/>
    <w:rsid w:val="00D56C22"/>
    <w:rsid w:val="00D56E03"/>
    <w:rsid w:val="00D570EC"/>
    <w:rsid w:val="00D57CB9"/>
    <w:rsid w:val="00D60B8B"/>
    <w:rsid w:val="00D60B93"/>
    <w:rsid w:val="00D60CCB"/>
    <w:rsid w:val="00D610C0"/>
    <w:rsid w:val="00D61275"/>
    <w:rsid w:val="00D61840"/>
    <w:rsid w:val="00D62729"/>
    <w:rsid w:val="00D62835"/>
    <w:rsid w:val="00D6420D"/>
    <w:rsid w:val="00D652EF"/>
    <w:rsid w:val="00D65480"/>
    <w:rsid w:val="00D6663D"/>
    <w:rsid w:val="00D6677D"/>
    <w:rsid w:val="00D6726F"/>
    <w:rsid w:val="00D7035F"/>
    <w:rsid w:val="00D7136E"/>
    <w:rsid w:val="00D71A96"/>
    <w:rsid w:val="00D71D7A"/>
    <w:rsid w:val="00D7288B"/>
    <w:rsid w:val="00D736B5"/>
    <w:rsid w:val="00D739CC"/>
    <w:rsid w:val="00D74013"/>
    <w:rsid w:val="00D74B23"/>
    <w:rsid w:val="00D75178"/>
    <w:rsid w:val="00D7597C"/>
    <w:rsid w:val="00D75BE1"/>
    <w:rsid w:val="00D75DC2"/>
    <w:rsid w:val="00D76A50"/>
    <w:rsid w:val="00D76BE6"/>
    <w:rsid w:val="00D76CDC"/>
    <w:rsid w:val="00D77172"/>
    <w:rsid w:val="00D7740B"/>
    <w:rsid w:val="00D7796B"/>
    <w:rsid w:val="00D77980"/>
    <w:rsid w:val="00D80421"/>
    <w:rsid w:val="00D80670"/>
    <w:rsid w:val="00D8123A"/>
    <w:rsid w:val="00D818DF"/>
    <w:rsid w:val="00D81A31"/>
    <w:rsid w:val="00D81C52"/>
    <w:rsid w:val="00D81C71"/>
    <w:rsid w:val="00D820C5"/>
    <w:rsid w:val="00D8249D"/>
    <w:rsid w:val="00D8251D"/>
    <w:rsid w:val="00D8280B"/>
    <w:rsid w:val="00D83027"/>
    <w:rsid w:val="00D834F6"/>
    <w:rsid w:val="00D837AF"/>
    <w:rsid w:val="00D83C2D"/>
    <w:rsid w:val="00D83CBD"/>
    <w:rsid w:val="00D8429B"/>
    <w:rsid w:val="00D84E68"/>
    <w:rsid w:val="00D85FC4"/>
    <w:rsid w:val="00D86544"/>
    <w:rsid w:val="00D86B3C"/>
    <w:rsid w:val="00D86E7C"/>
    <w:rsid w:val="00D8748D"/>
    <w:rsid w:val="00D87AE3"/>
    <w:rsid w:val="00D87E91"/>
    <w:rsid w:val="00D90111"/>
    <w:rsid w:val="00D90D2B"/>
    <w:rsid w:val="00D90DAC"/>
    <w:rsid w:val="00D90F9A"/>
    <w:rsid w:val="00D90FFF"/>
    <w:rsid w:val="00D9176B"/>
    <w:rsid w:val="00D91CE3"/>
    <w:rsid w:val="00D92A9E"/>
    <w:rsid w:val="00D92FD0"/>
    <w:rsid w:val="00D935F8"/>
    <w:rsid w:val="00D941B1"/>
    <w:rsid w:val="00D94735"/>
    <w:rsid w:val="00D94AF8"/>
    <w:rsid w:val="00D95374"/>
    <w:rsid w:val="00D954EA"/>
    <w:rsid w:val="00D95556"/>
    <w:rsid w:val="00D95A5F"/>
    <w:rsid w:val="00D9665C"/>
    <w:rsid w:val="00D96923"/>
    <w:rsid w:val="00D96CE9"/>
    <w:rsid w:val="00D96E6A"/>
    <w:rsid w:val="00D97A30"/>
    <w:rsid w:val="00DA0990"/>
    <w:rsid w:val="00DA0FA5"/>
    <w:rsid w:val="00DA206D"/>
    <w:rsid w:val="00DA3345"/>
    <w:rsid w:val="00DA4439"/>
    <w:rsid w:val="00DA444D"/>
    <w:rsid w:val="00DA579E"/>
    <w:rsid w:val="00DA59DC"/>
    <w:rsid w:val="00DA5C17"/>
    <w:rsid w:val="00DA5E3A"/>
    <w:rsid w:val="00DA5EC9"/>
    <w:rsid w:val="00DA6966"/>
    <w:rsid w:val="00DA7231"/>
    <w:rsid w:val="00DB04A7"/>
    <w:rsid w:val="00DB067E"/>
    <w:rsid w:val="00DB0751"/>
    <w:rsid w:val="00DB085B"/>
    <w:rsid w:val="00DB0D29"/>
    <w:rsid w:val="00DB173E"/>
    <w:rsid w:val="00DB1A4A"/>
    <w:rsid w:val="00DB1F6D"/>
    <w:rsid w:val="00DB1FAD"/>
    <w:rsid w:val="00DB26C1"/>
    <w:rsid w:val="00DB2810"/>
    <w:rsid w:val="00DB31C0"/>
    <w:rsid w:val="00DB370B"/>
    <w:rsid w:val="00DB3754"/>
    <w:rsid w:val="00DB37DA"/>
    <w:rsid w:val="00DB46A2"/>
    <w:rsid w:val="00DB48E4"/>
    <w:rsid w:val="00DB4A13"/>
    <w:rsid w:val="00DB4B0E"/>
    <w:rsid w:val="00DB4B30"/>
    <w:rsid w:val="00DB699F"/>
    <w:rsid w:val="00DB6F14"/>
    <w:rsid w:val="00DB723A"/>
    <w:rsid w:val="00DB736E"/>
    <w:rsid w:val="00DB764D"/>
    <w:rsid w:val="00DB7F8C"/>
    <w:rsid w:val="00DC0115"/>
    <w:rsid w:val="00DC04C4"/>
    <w:rsid w:val="00DC0C79"/>
    <w:rsid w:val="00DC0E45"/>
    <w:rsid w:val="00DC1E35"/>
    <w:rsid w:val="00DC1F86"/>
    <w:rsid w:val="00DC2E38"/>
    <w:rsid w:val="00DC350A"/>
    <w:rsid w:val="00DC3D89"/>
    <w:rsid w:val="00DC3E9F"/>
    <w:rsid w:val="00DC4579"/>
    <w:rsid w:val="00DC45EB"/>
    <w:rsid w:val="00DC49A9"/>
    <w:rsid w:val="00DC559E"/>
    <w:rsid w:val="00DC5B22"/>
    <w:rsid w:val="00DC5E04"/>
    <w:rsid w:val="00DC5E2D"/>
    <w:rsid w:val="00DC7344"/>
    <w:rsid w:val="00DC7C42"/>
    <w:rsid w:val="00DC7D76"/>
    <w:rsid w:val="00DD009C"/>
    <w:rsid w:val="00DD0474"/>
    <w:rsid w:val="00DD1027"/>
    <w:rsid w:val="00DD10BF"/>
    <w:rsid w:val="00DD1767"/>
    <w:rsid w:val="00DD1B53"/>
    <w:rsid w:val="00DD31FD"/>
    <w:rsid w:val="00DD34E8"/>
    <w:rsid w:val="00DD488C"/>
    <w:rsid w:val="00DD542B"/>
    <w:rsid w:val="00DD5734"/>
    <w:rsid w:val="00DD5B19"/>
    <w:rsid w:val="00DD5B66"/>
    <w:rsid w:val="00DD6876"/>
    <w:rsid w:val="00DD6A4D"/>
    <w:rsid w:val="00DD6BA0"/>
    <w:rsid w:val="00DD6E8E"/>
    <w:rsid w:val="00DD6F09"/>
    <w:rsid w:val="00DD7683"/>
    <w:rsid w:val="00DD77BE"/>
    <w:rsid w:val="00DD7D08"/>
    <w:rsid w:val="00DD7F25"/>
    <w:rsid w:val="00DE04AA"/>
    <w:rsid w:val="00DE08EE"/>
    <w:rsid w:val="00DE102A"/>
    <w:rsid w:val="00DE1A29"/>
    <w:rsid w:val="00DE3A9B"/>
    <w:rsid w:val="00DE3B3D"/>
    <w:rsid w:val="00DE3D34"/>
    <w:rsid w:val="00DE3F27"/>
    <w:rsid w:val="00DE44E1"/>
    <w:rsid w:val="00DE5B8F"/>
    <w:rsid w:val="00DE6E69"/>
    <w:rsid w:val="00DE6F5C"/>
    <w:rsid w:val="00DE7089"/>
    <w:rsid w:val="00DE7555"/>
    <w:rsid w:val="00DE75D0"/>
    <w:rsid w:val="00DE76BE"/>
    <w:rsid w:val="00DF0493"/>
    <w:rsid w:val="00DF1E5B"/>
    <w:rsid w:val="00DF206F"/>
    <w:rsid w:val="00DF232B"/>
    <w:rsid w:val="00DF26FA"/>
    <w:rsid w:val="00DF300E"/>
    <w:rsid w:val="00DF30A3"/>
    <w:rsid w:val="00DF3179"/>
    <w:rsid w:val="00DF3BDA"/>
    <w:rsid w:val="00DF3F9A"/>
    <w:rsid w:val="00DF4586"/>
    <w:rsid w:val="00DF48C9"/>
    <w:rsid w:val="00DF4C61"/>
    <w:rsid w:val="00DF52C9"/>
    <w:rsid w:val="00DF52E4"/>
    <w:rsid w:val="00DF5604"/>
    <w:rsid w:val="00DF5650"/>
    <w:rsid w:val="00DF588C"/>
    <w:rsid w:val="00DF5D89"/>
    <w:rsid w:val="00DF5DD8"/>
    <w:rsid w:val="00DF723C"/>
    <w:rsid w:val="00DF7DEA"/>
    <w:rsid w:val="00DF7F6A"/>
    <w:rsid w:val="00E000A1"/>
    <w:rsid w:val="00E00269"/>
    <w:rsid w:val="00E00365"/>
    <w:rsid w:val="00E006C6"/>
    <w:rsid w:val="00E01382"/>
    <w:rsid w:val="00E0157D"/>
    <w:rsid w:val="00E015BE"/>
    <w:rsid w:val="00E016F9"/>
    <w:rsid w:val="00E02A88"/>
    <w:rsid w:val="00E02B21"/>
    <w:rsid w:val="00E035D0"/>
    <w:rsid w:val="00E0369E"/>
    <w:rsid w:val="00E036DA"/>
    <w:rsid w:val="00E03971"/>
    <w:rsid w:val="00E03A3A"/>
    <w:rsid w:val="00E04F90"/>
    <w:rsid w:val="00E0520B"/>
    <w:rsid w:val="00E05237"/>
    <w:rsid w:val="00E05850"/>
    <w:rsid w:val="00E05A02"/>
    <w:rsid w:val="00E061CF"/>
    <w:rsid w:val="00E07122"/>
    <w:rsid w:val="00E0722D"/>
    <w:rsid w:val="00E075B5"/>
    <w:rsid w:val="00E076CE"/>
    <w:rsid w:val="00E077C6"/>
    <w:rsid w:val="00E07914"/>
    <w:rsid w:val="00E07E5E"/>
    <w:rsid w:val="00E118AE"/>
    <w:rsid w:val="00E12163"/>
    <w:rsid w:val="00E1224B"/>
    <w:rsid w:val="00E12355"/>
    <w:rsid w:val="00E123AA"/>
    <w:rsid w:val="00E12B20"/>
    <w:rsid w:val="00E13138"/>
    <w:rsid w:val="00E13964"/>
    <w:rsid w:val="00E139DD"/>
    <w:rsid w:val="00E151BC"/>
    <w:rsid w:val="00E15AFA"/>
    <w:rsid w:val="00E15DBE"/>
    <w:rsid w:val="00E16717"/>
    <w:rsid w:val="00E17539"/>
    <w:rsid w:val="00E17676"/>
    <w:rsid w:val="00E178DE"/>
    <w:rsid w:val="00E20300"/>
    <w:rsid w:val="00E2082B"/>
    <w:rsid w:val="00E2240B"/>
    <w:rsid w:val="00E231E9"/>
    <w:rsid w:val="00E243A8"/>
    <w:rsid w:val="00E24A81"/>
    <w:rsid w:val="00E24FBD"/>
    <w:rsid w:val="00E2504F"/>
    <w:rsid w:val="00E2506C"/>
    <w:rsid w:val="00E2521E"/>
    <w:rsid w:val="00E255A7"/>
    <w:rsid w:val="00E259EB"/>
    <w:rsid w:val="00E25B1D"/>
    <w:rsid w:val="00E25C0B"/>
    <w:rsid w:val="00E25CCE"/>
    <w:rsid w:val="00E26CE0"/>
    <w:rsid w:val="00E26E16"/>
    <w:rsid w:val="00E26E47"/>
    <w:rsid w:val="00E3068F"/>
    <w:rsid w:val="00E307DC"/>
    <w:rsid w:val="00E307F7"/>
    <w:rsid w:val="00E308BF"/>
    <w:rsid w:val="00E309AC"/>
    <w:rsid w:val="00E30A65"/>
    <w:rsid w:val="00E30C20"/>
    <w:rsid w:val="00E330DC"/>
    <w:rsid w:val="00E33775"/>
    <w:rsid w:val="00E33B45"/>
    <w:rsid w:val="00E34AA5"/>
    <w:rsid w:val="00E35964"/>
    <w:rsid w:val="00E360A8"/>
    <w:rsid w:val="00E363DC"/>
    <w:rsid w:val="00E3655B"/>
    <w:rsid w:val="00E3687C"/>
    <w:rsid w:val="00E409C7"/>
    <w:rsid w:val="00E41014"/>
    <w:rsid w:val="00E413C2"/>
    <w:rsid w:val="00E415FF"/>
    <w:rsid w:val="00E4200F"/>
    <w:rsid w:val="00E42936"/>
    <w:rsid w:val="00E43E54"/>
    <w:rsid w:val="00E444D6"/>
    <w:rsid w:val="00E45122"/>
    <w:rsid w:val="00E45BD3"/>
    <w:rsid w:val="00E46170"/>
    <w:rsid w:val="00E46643"/>
    <w:rsid w:val="00E46F5E"/>
    <w:rsid w:val="00E47026"/>
    <w:rsid w:val="00E473A8"/>
    <w:rsid w:val="00E479BC"/>
    <w:rsid w:val="00E503F6"/>
    <w:rsid w:val="00E50539"/>
    <w:rsid w:val="00E50D7E"/>
    <w:rsid w:val="00E51A94"/>
    <w:rsid w:val="00E5206F"/>
    <w:rsid w:val="00E526F4"/>
    <w:rsid w:val="00E528F5"/>
    <w:rsid w:val="00E52CA6"/>
    <w:rsid w:val="00E5339A"/>
    <w:rsid w:val="00E53BB7"/>
    <w:rsid w:val="00E546A3"/>
    <w:rsid w:val="00E5493C"/>
    <w:rsid w:val="00E54B99"/>
    <w:rsid w:val="00E54D1F"/>
    <w:rsid w:val="00E54D2A"/>
    <w:rsid w:val="00E55778"/>
    <w:rsid w:val="00E55F72"/>
    <w:rsid w:val="00E5622E"/>
    <w:rsid w:val="00E566C6"/>
    <w:rsid w:val="00E577F3"/>
    <w:rsid w:val="00E57A79"/>
    <w:rsid w:val="00E57D3E"/>
    <w:rsid w:val="00E57D88"/>
    <w:rsid w:val="00E60263"/>
    <w:rsid w:val="00E6071A"/>
    <w:rsid w:val="00E60C9E"/>
    <w:rsid w:val="00E60FAA"/>
    <w:rsid w:val="00E61AA1"/>
    <w:rsid w:val="00E61F93"/>
    <w:rsid w:val="00E62BAA"/>
    <w:rsid w:val="00E62FB6"/>
    <w:rsid w:val="00E632A3"/>
    <w:rsid w:val="00E6428C"/>
    <w:rsid w:val="00E64962"/>
    <w:rsid w:val="00E64A59"/>
    <w:rsid w:val="00E653DB"/>
    <w:rsid w:val="00E6552F"/>
    <w:rsid w:val="00E65C74"/>
    <w:rsid w:val="00E662B3"/>
    <w:rsid w:val="00E664B0"/>
    <w:rsid w:val="00E66513"/>
    <w:rsid w:val="00E6664F"/>
    <w:rsid w:val="00E6682B"/>
    <w:rsid w:val="00E671E2"/>
    <w:rsid w:val="00E67283"/>
    <w:rsid w:val="00E679EB"/>
    <w:rsid w:val="00E708B0"/>
    <w:rsid w:val="00E70B6B"/>
    <w:rsid w:val="00E70E25"/>
    <w:rsid w:val="00E71360"/>
    <w:rsid w:val="00E713B6"/>
    <w:rsid w:val="00E71F19"/>
    <w:rsid w:val="00E723CF"/>
    <w:rsid w:val="00E725ED"/>
    <w:rsid w:val="00E7268C"/>
    <w:rsid w:val="00E7273B"/>
    <w:rsid w:val="00E73389"/>
    <w:rsid w:val="00E733FA"/>
    <w:rsid w:val="00E73C91"/>
    <w:rsid w:val="00E7401D"/>
    <w:rsid w:val="00E7407B"/>
    <w:rsid w:val="00E74657"/>
    <w:rsid w:val="00E74E2F"/>
    <w:rsid w:val="00E751F9"/>
    <w:rsid w:val="00E754F1"/>
    <w:rsid w:val="00E75EDA"/>
    <w:rsid w:val="00E76C72"/>
    <w:rsid w:val="00E77F06"/>
    <w:rsid w:val="00E8044B"/>
    <w:rsid w:val="00E81384"/>
    <w:rsid w:val="00E81404"/>
    <w:rsid w:val="00E82187"/>
    <w:rsid w:val="00E82E1B"/>
    <w:rsid w:val="00E844E6"/>
    <w:rsid w:val="00E84893"/>
    <w:rsid w:val="00E84C48"/>
    <w:rsid w:val="00E84D4C"/>
    <w:rsid w:val="00E84D5E"/>
    <w:rsid w:val="00E850B0"/>
    <w:rsid w:val="00E851E0"/>
    <w:rsid w:val="00E86396"/>
    <w:rsid w:val="00E86892"/>
    <w:rsid w:val="00E8698A"/>
    <w:rsid w:val="00E873B3"/>
    <w:rsid w:val="00E8756F"/>
    <w:rsid w:val="00E87A41"/>
    <w:rsid w:val="00E87E14"/>
    <w:rsid w:val="00E9012D"/>
    <w:rsid w:val="00E90401"/>
    <w:rsid w:val="00E904B8"/>
    <w:rsid w:val="00E904DF"/>
    <w:rsid w:val="00E90B8A"/>
    <w:rsid w:val="00E90B99"/>
    <w:rsid w:val="00E90D74"/>
    <w:rsid w:val="00E90E69"/>
    <w:rsid w:val="00E91600"/>
    <w:rsid w:val="00E91813"/>
    <w:rsid w:val="00E91C43"/>
    <w:rsid w:val="00E923E7"/>
    <w:rsid w:val="00E9254F"/>
    <w:rsid w:val="00E9292B"/>
    <w:rsid w:val="00E92EF8"/>
    <w:rsid w:val="00E932DB"/>
    <w:rsid w:val="00E93455"/>
    <w:rsid w:val="00E938A4"/>
    <w:rsid w:val="00E93F9B"/>
    <w:rsid w:val="00E940B6"/>
    <w:rsid w:val="00E9466F"/>
    <w:rsid w:val="00E949CA"/>
    <w:rsid w:val="00E94BF3"/>
    <w:rsid w:val="00E94F75"/>
    <w:rsid w:val="00E95BC7"/>
    <w:rsid w:val="00E964E7"/>
    <w:rsid w:val="00E96C8D"/>
    <w:rsid w:val="00E979FC"/>
    <w:rsid w:val="00E97F06"/>
    <w:rsid w:val="00EA00C1"/>
    <w:rsid w:val="00EA01CF"/>
    <w:rsid w:val="00EA058D"/>
    <w:rsid w:val="00EA0A3F"/>
    <w:rsid w:val="00EA151E"/>
    <w:rsid w:val="00EA1E1B"/>
    <w:rsid w:val="00EA1E79"/>
    <w:rsid w:val="00EA1EBC"/>
    <w:rsid w:val="00EA2386"/>
    <w:rsid w:val="00EA2CF1"/>
    <w:rsid w:val="00EA2CF4"/>
    <w:rsid w:val="00EA3523"/>
    <w:rsid w:val="00EA37E3"/>
    <w:rsid w:val="00EA393E"/>
    <w:rsid w:val="00EA399D"/>
    <w:rsid w:val="00EA43E4"/>
    <w:rsid w:val="00EA4D91"/>
    <w:rsid w:val="00EA5160"/>
    <w:rsid w:val="00EA5726"/>
    <w:rsid w:val="00EA5770"/>
    <w:rsid w:val="00EA5793"/>
    <w:rsid w:val="00EA5811"/>
    <w:rsid w:val="00EA6654"/>
    <w:rsid w:val="00EA6D4A"/>
    <w:rsid w:val="00EA6FB2"/>
    <w:rsid w:val="00EB0196"/>
    <w:rsid w:val="00EB0491"/>
    <w:rsid w:val="00EB096C"/>
    <w:rsid w:val="00EB2699"/>
    <w:rsid w:val="00EB28BB"/>
    <w:rsid w:val="00EB2963"/>
    <w:rsid w:val="00EB2CA9"/>
    <w:rsid w:val="00EB36AC"/>
    <w:rsid w:val="00EB37DB"/>
    <w:rsid w:val="00EB45F4"/>
    <w:rsid w:val="00EB46D3"/>
    <w:rsid w:val="00EB4F56"/>
    <w:rsid w:val="00EB560D"/>
    <w:rsid w:val="00EB64A0"/>
    <w:rsid w:val="00EB6AD1"/>
    <w:rsid w:val="00EB772A"/>
    <w:rsid w:val="00EB7ABE"/>
    <w:rsid w:val="00EB7F3B"/>
    <w:rsid w:val="00EC0054"/>
    <w:rsid w:val="00EC0904"/>
    <w:rsid w:val="00EC094D"/>
    <w:rsid w:val="00EC0C08"/>
    <w:rsid w:val="00EC109D"/>
    <w:rsid w:val="00EC19DA"/>
    <w:rsid w:val="00EC1C8E"/>
    <w:rsid w:val="00EC2489"/>
    <w:rsid w:val="00EC2701"/>
    <w:rsid w:val="00EC2ED3"/>
    <w:rsid w:val="00EC3463"/>
    <w:rsid w:val="00EC3658"/>
    <w:rsid w:val="00EC38A1"/>
    <w:rsid w:val="00EC3932"/>
    <w:rsid w:val="00EC5466"/>
    <w:rsid w:val="00EC5890"/>
    <w:rsid w:val="00EC678E"/>
    <w:rsid w:val="00EC6A03"/>
    <w:rsid w:val="00EC6DF4"/>
    <w:rsid w:val="00EC7481"/>
    <w:rsid w:val="00EC78C0"/>
    <w:rsid w:val="00EC7B59"/>
    <w:rsid w:val="00ED0003"/>
    <w:rsid w:val="00ED0300"/>
    <w:rsid w:val="00ED05ED"/>
    <w:rsid w:val="00ED0A1D"/>
    <w:rsid w:val="00ED1256"/>
    <w:rsid w:val="00ED1690"/>
    <w:rsid w:val="00ED16F6"/>
    <w:rsid w:val="00ED18B9"/>
    <w:rsid w:val="00ED1BD2"/>
    <w:rsid w:val="00ED1DCA"/>
    <w:rsid w:val="00ED2804"/>
    <w:rsid w:val="00ED2861"/>
    <w:rsid w:val="00ED2DEA"/>
    <w:rsid w:val="00ED31CB"/>
    <w:rsid w:val="00ED3D98"/>
    <w:rsid w:val="00ED438E"/>
    <w:rsid w:val="00ED442B"/>
    <w:rsid w:val="00ED6865"/>
    <w:rsid w:val="00ED689A"/>
    <w:rsid w:val="00ED6C6A"/>
    <w:rsid w:val="00ED726D"/>
    <w:rsid w:val="00ED7A65"/>
    <w:rsid w:val="00ED7B9B"/>
    <w:rsid w:val="00EE026E"/>
    <w:rsid w:val="00EE02EF"/>
    <w:rsid w:val="00EE044E"/>
    <w:rsid w:val="00EE0ADB"/>
    <w:rsid w:val="00EE1315"/>
    <w:rsid w:val="00EE1768"/>
    <w:rsid w:val="00EE1D74"/>
    <w:rsid w:val="00EE2092"/>
    <w:rsid w:val="00EE263B"/>
    <w:rsid w:val="00EE3267"/>
    <w:rsid w:val="00EE356E"/>
    <w:rsid w:val="00EE3856"/>
    <w:rsid w:val="00EE396C"/>
    <w:rsid w:val="00EE3EB3"/>
    <w:rsid w:val="00EE4018"/>
    <w:rsid w:val="00EE4422"/>
    <w:rsid w:val="00EE4508"/>
    <w:rsid w:val="00EE4527"/>
    <w:rsid w:val="00EE4D8E"/>
    <w:rsid w:val="00EE4E2A"/>
    <w:rsid w:val="00EE5326"/>
    <w:rsid w:val="00EE5FAC"/>
    <w:rsid w:val="00EE609C"/>
    <w:rsid w:val="00EE60B3"/>
    <w:rsid w:val="00EE638D"/>
    <w:rsid w:val="00EE63E0"/>
    <w:rsid w:val="00EE66C5"/>
    <w:rsid w:val="00EE6AE3"/>
    <w:rsid w:val="00EE6E80"/>
    <w:rsid w:val="00EE7052"/>
    <w:rsid w:val="00EE7509"/>
    <w:rsid w:val="00EE79D9"/>
    <w:rsid w:val="00EE7E34"/>
    <w:rsid w:val="00EF056A"/>
    <w:rsid w:val="00EF0737"/>
    <w:rsid w:val="00EF08E7"/>
    <w:rsid w:val="00EF0AF2"/>
    <w:rsid w:val="00EF0EA1"/>
    <w:rsid w:val="00EF13F3"/>
    <w:rsid w:val="00EF146A"/>
    <w:rsid w:val="00EF14E7"/>
    <w:rsid w:val="00EF1EFE"/>
    <w:rsid w:val="00EF308E"/>
    <w:rsid w:val="00EF3216"/>
    <w:rsid w:val="00EF32B6"/>
    <w:rsid w:val="00EF3601"/>
    <w:rsid w:val="00EF3616"/>
    <w:rsid w:val="00EF40AE"/>
    <w:rsid w:val="00EF4A15"/>
    <w:rsid w:val="00EF5F25"/>
    <w:rsid w:val="00EF631D"/>
    <w:rsid w:val="00EF646B"/>
    <w:rsid w:val="00EF6527"/>
    <w:rsid w:val="00EF6D64"/>
    <w:rsid w:val="00EF76C3"/>
    <w:rsid w:val="00F0098C"/>
    <w:rsid w:val="00F00F36"/>
    <w:rsid w:val="00F00FF4"/>
    <w:rsid w:val="00F0163D"/>
    <w:rsid w:val="00F01728"/>
    <w:rsid w:val="00F018B1"/>
    <w:rsid w:val="00F027E6"/>
    <w:rsid w:val="00F031C6"/>
    <w:rsid w:val="00F031D7"/>
    <w:rsid w:val="00F0367D"/>
    <w:rsid w:val="00F0374B"/>
    <w:rsid w:val="00F03B75"/>
    <w:rsid w:val="00F03BDC"/>
    <w:rsid w:val="00F04846"/>
    <w:rsid w:val="00F05039"/>
    <w:rsid w:val="00F057BF"/>
    <w:rsid w:val="00F06007"/>
    <w:rsid w:val="00F0649D"/>
    <w:rsid w:val="00F101A5"/>
    <w:rsid w:val="00F10E51"/>
    <w:rsid w:val="00F1117F"/>
    <w:rsid w:val="00F12D9E"/>
    <w:rsid w:val="00F13CA6"/>
    <w:rsid w:val="00F13F95"/>
    <w:rsid w:val="00F14433"/>
    <w:rsid w:val="00F14864"/>
    <w:rsid w:val="00F14D3C"/>
    <w:rsid w:val="00F154A0"/>
    <w:rsid w:val="00F159EB"/>
    <w:rsid w:val="00F159EE"/>
    <w:rsid w:val="00F16B1C"/>
    <w:rsid w:val="00F17406"/>
    <w:rsid w:val="00F17B4C"/>
    <w:rsid w:val="00F17B4F"/>
    <w:rsid w:val="00F2041A"/>
    <w:rsid w:val="00F20B4D"/>
    <w:rsid w:val="00F20E05"/>
    <w:rsid w:val="00F20ECD"/>
    <w:rsid w:val="00F211C6"/>
    <w:rsid w:val="00F211F5"/>
    <w:rsid w:val="00F220A4"/>
    <w:rsid w:val="00F226E4"/>
    <w:rsid w:val="00F228F2"/>
    <w:rsid w:val="00F2290F"/>
    <w:rsid w:val="00F22A98"/>
    <w:rsid w:val="00F2359A"/>
    <w:rsid w:val="00F23FB7"/>
    <w:rsid w:val="00F24E2D"/>
    <w:rsid w:val="00F25588"/>
    <w:rsid w:val="00F2644C"/>
    <w:rsid w:val="00F2647A"/>
    <w:rsid w:val="00F27442"/>
    <w:rsid w:val="00F27E12"/>
    <w:rsid w:val="00F27FE4"/>
    <w:rsid w:val="00F3044E"/>
    <w:rsid w:val="00F30F8E"/>
    <w:rsid w:val="00F3175A"/>
    <w:rsid w:val="00F31774"/>
    <w:rsid w:val="00F3181C"/>
    <w:rsid w:val="00F319D7"/>
    <w:rsid w:val="00F32215"/>
    <w:rsid w:val="00F32279"/>
    <w:rsid w:val="00F323C3"/>
    <w:rsid w:val="00F33784"/>
    <w:rsid w:val="00F3386D"/>
    <w:rsid w:val="00F33E30"/>
    <w:rsid w:val="00F33F6F"/>
    <w:rsid w:val="00F34C9C"/>
    <w:rsid w:val="00F352C3"/>
    <w:rsid w:val="00F36158"/>
    <w:rsid w:val="00F36594"/>
    <w:rsid w:val="00F367B2"/>
    <w:rsid w:val="00F36892"/>
    <w:rsid w:val="00F37824"/>
    <w:rsid w:val="00F3782F"/>
    <w:rsid w:val="00F37A99"/>
    <w:rsid w:val="00F40B3F"/>
    <w:rsid w:val="00F41104"/>
    <w:rsid w:val="00F41ECB"/>
    <w:rsid w:val="00F42837"/>
    <w:rsid w:val="00F42A15"/>
    <w:rsid w:val="00F4307A"/>
    <w:rsid w:val="00F43F24"/>
    <w:rsid w:val="00F44ECA"/>
    <w:rsid w:val="00F4500F"/>
    <w:rsid w:val="00F451BA"/>
    <w:rsid w:val="00F4528A"/>
    <w:rsid w:val="00F45B77"/>
    <w:rsid w:val="00F45E9B"/>
    <w:rsid w:val="00F46573"/>
    <w:rsid w:val="00F46771"/>
    <w:rsid w:val="00F47092"/>
    <w:rsid w:val="00F50192"/>
    <w:rsid w:val="00F5080C"/>
    <w:rsid w:val="00F50C2C"/>
    <w:rsid w:val="00F50FFC"/>
    <w:rsid w:val="00F514A6"/>
    <w:rsid w:val="00F51F48"/>
    <w:rsid w:val="00F52466"/>
    <w:rsid w:val="00F526ED"/>
    <w:rsid w:val="00F527B5"/>
    <w:rsid w:val="00F528F0"/>
    <w:rsid w:val="00F535C0"/>
    <w:rsid w:val="00F5382E"/>
    <w:rsid w:val="00F53BEB"/>
    <w:rsid w:val="00F5405E"/>
    <w:rsid w:val="00F540E4"/>
    <w:rsid w:val="00F54252"/>
    <w:rsid w:val="00F547FE"/>
    <w:rsid w:val="00F556F7"/>
    <w:rsid w:val="00F5582E"/>
    <w:rsid w:val="00F55DDD"/>
    <w:rsid w:val="00F569CF"/>
    <w:rsid w:val="00F570FD"/>
    <w:rsid w:val="00F57677"/>
    <w:rsid w:val="00F60BFD"/>
    <w:rsid w:val="00F6117E"/>
    <w:rsid w:val="00F612F8"/>
    <w:rsid w:val="00F618A1"/>
    <w:rsid w:val="00F61D60"/>
    <w:rsid w:val="00F62059"/>
    <w:rsid w:val="00F624DA"/>
    <w:rsid w:val="00F625F7"/>
    <w:rsid w:val="00F633C0"/>
    <w:rsid w:val="00F6385E"/>
    <w:rsid w:val="00F63A93"/>
    <w:rsid w:val="00F64DCC"/>
    <w:rsid w:val="00F65089"/>
    <w:rsid w:val="00F657D5"/>
    <w:rsid w:val="00F659E7"/>
    <w:rsid w:val="00F65CE8"/>
    <w:rsid w:val="00F65E76"/>
    <w:rsid w:val="00F65F55"/>
    <w:rsid w:val="00F66CB8"/>
    <w:rsid w:val="00F66E5C"/>
    <w:rsid w:val="00F671A7"/>
    <w:rsid w:val="00F70518"/>
    <w:rsid w:val="00F7051A"/>
    <w:rsid w:val="00F70698"/>
    <w:rsid w:val="00F72236"/>
    <w:rsid w:val="00F72281"/>
    <w:rsid w:val="00F734D4"/>
    <w:rsid w:val="00F73E47"/>
    <w:rsid w:val="00F74369"/>
    <w:rsid w:val="00F744F8"/>
    <w:rsid w:val="00F74751"/>
    <w:rsid w:val="00F74B23"/>
    <w:rsid w:val="00F74BD8"/>
    <w:rsid w:val="00F74CE5"/>
    <w:rsid w:val="00F74E8E"/>
    <w:rsid w:val="00F75ED5"/>
    <w:rsid w:val="00F76433"/>
    <w:rsid w:val="00F76E80"/>
    <w:rsid w:val="00F772EC"/>
    <w:rsid w:val="00F77A5F"/>
    <w:rsid w:val="00F77AB1"/>
    <w:rsid w:val="00F77DB7"/>
    <w:rsid w:val="00F81100"/>
    <w:rsid w:val="00F81213"/>
    <w:rsid w:val="00F81835"/>
    <w:rsid w:val="00F81F9D"/>
    <w:rsid w:val="00F8234D"/>
    <w:rsid w:val="00F826B6"/>
    <w:rsid w:val="00F83675"/>
    <w:rsid w:val="00F8407C"/>
    <w:rsid w:val="00F84B97"/>
    <w:rsid w:val="00F84F04"/>
    <w:rsid w:val="00F85156"/>
    <w:rsid w:val="00F8560C"/>
    <w:rsid w:val="00F85782"/>
    <w:rsid w:val="00F857D0"/>
    <w:rsid w:val="00F85C64"/>
    <w:rsid w:val="00F86358"/>
    <w:rsid w:val="00F86589"/>
    <w:rsid w:val="00F869BA"/>
    <w:rsid w:val="00F86AD8"/>
    <w:rsid w:val="00F8707E"/>
    <w:rsid w:val="00F870F4"/>
    <w:rsid w:val="00F87395"/>
    <w:rsid w:val="00F8742D"/>
    <w:rsid w:val="00F8771E"/>
    <w:rsid w:val="00F87BE2"/>
    <w:rsid w:val="00F87CFE"/>
    <w:rsid w:val="00F90749"/>
    <w:rsid w:val="00F907BA"/>
    <w:rsid w:val="00F9154A"/>
    <w:rsid w:val="00F935BD"/>
    <w:rsid w:val="00F93C8F"/>
    <w:rsid w:val="00F93D68"/>
    <w:rsid w:val="00F94135"/>
    <w:rsid w:val="00F949DC"/>
    <w:rsid w:val="00F9501A"/>
    <w:rsid w:val="00F95892"/>
    <w:rsid w:val="00F959BF"/>
    <w:rsid w:val="00F9604A"/>
    <w:rsid w:val="00F963FE"/>
    <w:rsid w:val="00F9648E"/>
    <w:rsid w:val="00F96E13"/>
    <w:rsid w:val="00F9768E"/>
    <w:rsid w:val="00F97AAF"/>
    <w:rsid w:val="00FA03AD"/>
    <w:rsid w:val="00FA06F1"/>
    <w:rsid w:val="00FA1649"/>
    <w:rsid w:val="00FA175F"/>
    <w:rsid w:val="00FA246A"/>
    <w:rsid w:val="00FA255E"/>
    <w:rsid w:val="00FA37E3"/>
    <w:rsid w:val="00FA3DB0"/>
    <w:rsid w:val="00FA488F"/>
    <w:rsid w:val="00FA57FB"/>
    <w:rsid w:val="00FA5D1B"/>
    <w:rsid w:val="00FA7B56"/>
    <w:rsid w:val="00FA7DCC"/>
    <w:rsid w:val="00FA7E95"/>
    <w:rsid w:val="00FA7EE8"/>
    <w:rsid w:val="00FB03B9"/>
    <w:rsid w:val="00FB097F"/>
    <w:rsid w:val="00FB0997"/>
    <w:rsid w:val="00FB0A37"/>
    <w:rsid w:val="00FB0B07"/>
    <w:rsid w:val="00FB1E9E"/>
    <w:rsid w:val="00FB2250"/>
    <w:rsid w:val="00FB2E92"/>
    <w:rsid w:val="00FB2F18"/>
    <w:rsid w:val="00FB37A3"/>
    <w:rsid w:val="00FB3921"/>
    <w:rsid w:val="00FB4494"/>
    <w:rsid w:val="00FB4597"/>
    <w:rsid w:val="00FB4D8E"/>
    <w:rsid w:val="00FB51BA"/>
    <w:rsid w:val="00FB561C"/>
    <w:rsid w:val="00FB5CC2"/>
    <w:rsid w:val="00FB5CEE"/>
    <w:rsid w:val="00FB615B"/>
    <w:rsid w:val="00FB6A07"/>
    <w:rsid w:val="00FB6BE1"/>
    <w:rsid w:val="00FB6BF4"/>
    <w:rsid w:val="00FB6C9C"/>
    <w:rsid w:val="00FB7260"/>
    <w:rsid w:val="00FC0AC7"/>
    <w:rsid w:val="00FC0B73"/>
    <w:rsid w:val="00FC0F73"/>
    <w:rsid w:val="00FC20EF"/>
    <w:rsid w:val="00FC2503"/>
    <w:rsid w:val="00FC2B89"/>
    <w:rsid w:val="00FC309C"/>
    <w:rsid w:val="00FC3429"/>
    <w:rsid w:val="00FC3FB1"/>
    <w:rsid w:val="00FC41C9"/>
    <w:rsid w:val="00FC4BB4"/>
    <w:rsid w:val="00FC564E"/>
    <w:rsid w:val="00FC5A5A"/>
    <w:rsid w:val="00FC5B19"/>
    <w:rsid w:val="00FC5D36"/>
    <w:rsid w:val="00FC6BAC"/>
    <w:rsid w:val="00FC7B6A"/>
    <w:rsid w:val="00FC7B9E"/>
    <w:rsid w:val="00FC7EDB"/>
    <w:rsid w:val="00FD08C8"/>
    <w:rsid w:val="00FD0948"/>
    <w:rsid w:val="00FD0CCA"/>
    <w:rsid w:val="00FD0F6E"/>
    <w:rsid w:val="00FD10B8"/>
    <w:rsid w:val="00FD1B30"/>
    <w:rsid w:val="00FD1DEE"/>
    <w:rsid w:val="00FD2C81"/>
    <w:rsid w:val="00FD31FC"/>
    <w:rsid w:val="00FD3C50"/>
    <w:rsid w:val="00FD3C5A"/>
    <w:rsid w:val="00FD4748"/>
    <w:rsid w:val="00FD4931"/>
    <w:rsid w:val="00FD49FD"/>
    <w:rsid w:val="00FD4B40"/>
    <w:rsid w:val="00FD4CCD"/>
    <w:rsid w:val="00FD5909"/>
    <w:rsid w:val="00FD594B"/>
    <w:rsid w:val="00FD6011"/>
    <w:rsid w:val="00FD61A4"/>
    <w:rsid w:val="00FD61BB"/>
    <w:rsid w:val="00FD6207"/>
    <w:rsid w:val="00FD645F"/>
    <w:rsid w:val="00FD698A"/>
    <w:rsid w:val="00FD73E8"/>
    <w:rsid w:val="00FD7437"/>
    <w:rsid w:val="00FD7858"/>
    <w:rsid w:val="00FD79DF"/>
    <w:rsid w:val="00FE0403"/>
    <w:rsid w:val="00FE0538"/>
    <w:rsid w:val="00FE095E"/>
    <w:rsid w:val="00FE1BC7"/>
    <w:rsid w:val="00FE1D39"/>
    <w:rsid w:val="00FE203E"/>
    <w:rsid w:val="00FE319F"/>
    <w:rsid w:val="00FE32C2"/>
    <w:rsid w:val="00FE3780"/>
    <w:rsid w:val="00FE39BA"/>
    <w:rsid w:val="00FE41C4"/>
    <w:rsid w:val="00FE4231"/>
    <w:rsid w:val="00FE5117"/>
    <w:rsid w:val="00FE519A"/>
    <w:rsid w:val="00FE557C"/>
    <w:rsid w:val="00FE5A1E"/>
    <w:rsid w:val="00FE6227"/>
    <w:rsid w:val="00FE636D"/>
    <w:rsid w:val="00FE659E"/>
    <w:rsid w:val="00FE6A3B"/>
    <w:rsid w:val="00FE6CFE"/>
    <w:rsid w:val="00FE7728"/>
    <w:rsid w:val="00FF0066"/>
    <w:rsid w:val="00FF05DD"/>
    <w:rsid w:val="00FF08A3"/>
    <w:rsid w:val="00FF10AB"/>
    <w:rsid w:val="00FF10D2"/>
    <w:rsid w:val="00FF15B9"/>
    <w:rsid w:val="00FF1728"/>
    <w:rsid w:val="00FF2346"/>
    <w:rsid w:val="00FF2DFC"/>
    <w:rsid w:val="00FF2F7B"/>
    <w:rsid w:val="00FF3B0F"/>
    <w:rsid w:val="00FF4CFC"/>
    <w:rsid w:val="00FF4DD9"/>
    <w:rsid w:val="00FF5020"/>
    <w:rsid w:val="00FF563A"/>
    <w:rsid w:val="00FF59C9"/>
    <w:rsid w:val="00FF5BB3"/>
    <w:rsid w:val="00FF5CF9"/>
    <w:rsid w:val="00FF5F68"/>
    <w:rsid w:val="00FF6873"/>
    <w:rsid w:val="00FF70FC"/>
    <w:rsid w:val="00FF7A8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782F"/>
  <w15:docId w15:val="{8F796224-A290-44DA-A56C-11E8400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6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05769"/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6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05769"/>
    <w:pPr>
      <w:ind w:left="720"/>
    </w:pPr>
  </w:style>
  <w:style w:type="paragraph" w:customStyle="1" w:styleId="Default">
    <w:name w:val="Default"/>
    <w:uiPriority w:val="99"/>
    <w:rsid w:val="00B057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F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E0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0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4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1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C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C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CD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6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269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4F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591438E7E1439CBB43145D54CC84" ma:contentTypeVersion="13" ma:contentTypeDescription="Create a new document." ma:contentTypeScope="" ma:versionID="190923f23bb863954bf966945542d052">
  <xsd:schema xmlns:xsd="http://www.w3.org/2001/XMLSchema" xmlns:xs="http://www.w3.org/2001/XMLSchema" xmlns:p="http://schemas.microsoft.com/office/2006/metadata/properties" xmlns:ns3="1a257e28-76ae-4f85-89a0-64087a9017c8" xmlns:ns4="3007f333-21fa-49d1-9e75-88940ce88e90" targetNamespace="http://schemas.microsoft.com/office/2006/metadata/properties" ma:root="true" ma:fieldsID="c488da8f9b39c0937b6a342801259c70" ns3:_="" ns4:_="">
    <xsd:import namespace="1a257e28-76ae-4f85-89a0-64087a9017c8"/>
    <xsd:import namespace="3007f333-21fa-49d1-9e75-88940ce8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7e28-76ae-4f85-89a0-64087a90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f333-21fa-49d1-9e75-88940ce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7873-E25D-48A9-9E10-8C3358B5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7e28-76ae-4f85-89a0-64087a9017c8"/>
    <ds:schemaRef ds:uri="3007f333-21fa-49d1-9e75-88940ce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4C0C1-23C2-4D41-8216-3C1727C6A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43ED8-7ABD-4BCB-955D-9F3C649FB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93A9A-8166-4D7F-B6EF-644D13C8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Suffolk LPC Closed Meeting 2014</vt:lpstr>
    </vt:vector>
  </TitlesOfParts>
  <Company>Hewlett-Packard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Suffolk LPC Closed Meeting 2014</dc:title>
  <dc:subject/>
  <dc:creator>Paul</dc:creator>
  <cp:keywords/>
  <dc:description/>
  <cp:lastModifiedBy>Tania Farrow</cp:lastModifiedBy>
  <cp:revision>4</cp:revision>
  <cp:lastPrinted>2022-08-08T12:52:00Z</cp:lastPrinted>
  <dcterms:created xsi:type="dcterms:W3CDTF">2022-12-01T12:08:00Z</dcterms:created>
  <dcterms:modified xsi:type="dcterms:W3CDTF">2023-01-11T09:42:00Z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0x01010047BD591438E7E1439CBB43145D54CC84</vt:lpwstr>
  </property>
</Properties>
</file>